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72EA" w14:textId="46A0E4D9" w:rsidR="008D7215" w:rsidRPr="002A69E7" w:rsidRDefault="008D7215">
      <w:r w:rsidRPr="002A69E7">
        <w:rPr>
          <w:rFonts w:hint="eastAsia"/>
        </w:rPr>
        <w:t>CRPD/C/3</w:t>
      </w:r>
      <w:r w:rsidRPr="002A69E7">
        <w:rPr>
          <w:rStyle w:val="ad"/>
        </w:rPr>
        <w:footnoteReference w:customMarkFollows="1" w:id="1"/>
        <w:sym w:font="Symbol" w:char="F02A"/>
      </w:r>
    </w:p>
    <w:p w14:paraId="5AF2C321" w14:textId="2E7C65AB" w:rsidR="003911F0" w:rsidRPr="002A69E7" w:rsidRDefault="003911F0">
      <w:r w:rsidRPr="002A69E7">
        <w:rPr>
          <w:rFonts w:hint="eastAsia"/>
        </w:rPr>
        <w:t>2016</w:t>
      </w:r>
      <w:r w:rsidRPr="002A69E7">
        <w:rPr>
          <w:rFonts w:hint="eastAsia"/>
        </w:rPr>
        <w:t>年</w:t>
      </w:r>
      <w:r w:rsidRPr="002A69E7">
        <w:rPr>
          <w:rFonts w:hint="eastAsia"/>
        </w:rPr>
        <w:t>11</w:t>
      </w:r>
      <w:r w:rsidRPr="002A69E7">
        <w:rPr>
          <w:rFonts w:hint="eastAsia"/>
        </w:rPr>
        <w:t>月</w:t>
      </w:r>
      <w:r w:rsidRPr="002A69E7">
        <w:rPr>
          <w:rFonts w:hint="eastAsia"/>
        </w:rPr>
        <w:t>17</w:t>
      </w:r>
      <w:r w:rsidRPr="002A69E7">
        <w:rPr>
          <w:rFonts w:hint="eastAsia"/>
        </w:rPr>
        <w:t>日</w:t>
      </w:r>
    </w:p>
    <w:p w14:paraId="755521D1" w14:textId="77777777" w:rsidR="003911F0" w:rsidRPr="002A69E7" w:rsidRDefault="003911F0"/>
    <w:p w14:paraId="70B30A40" w14:textId="1F2687AA" w:rsidR="004A3A98" w:rsidRDefault="001A0860">
      <w:r w:rsidRPr="002A69E7">
        <w:rPr>
          <w:rFonts w:hint="eastAsia"/>
        </w:rPr>
        <w:t>簡易報告制度</w:t>
      </w:r>
      <w:r w:rsidR="008D7215" w:rsidRPr="002A69E7">
        <w:rPr>
          <w:rStyle w:val="ad"/>
        </w:rPr>
        <w:footnoteReference w:customMarkFollows="1" w:id="2"/>
        <w:t>**</w:t>
      </w:r>
      <w:r w:rsidRPr="002A69E7">
        <w:rPr>
          <w:rFonts w:hint="eastAsia"/>
        </w:rPr>
        <w:t>の下での報告を含む障害者権利委員会への定期報告に関するガイドライン</w:t>
      </w:r>
    </w:p>
    <w:p w14:paraId="242F3C6E" w14:textId="4A093A76" w:rsidR="001E08A3" w:rsidRPr="001E08A3" w:rsidRDefault="001E08A3">
      <w:r>
        <w:rPr>
          <w:rFonts w:hint="eastAsia"/>
        </w:rPr>
        <w:t>（日本障害フォーラム仮訳）</w:t>
      </w:r>
    </w:p>
    <w:p w14:paraId="1F9D2992" w14:textId="77777777" w:rsidR="001A0860" w:rsidRPr="002A69E7" w:rsidRDefault="001A0860"/>
    <w:p w14:paraId="6B50844D" w14:textId="6E440BDB" w:rsidR="001A0860" w:rsidRPr="002A69E7" w:rsidRDefault="001A0860" w:rsidP="00CE7590">
      <w:pPr>
        <w:pStyle w:val="aa"/>
        <w:numPr>
          <w:ilvl w:val="0"/>
          <w:numId w:val="1"/>
        </w:numPr>
        <w:ind w:leftChars="0" w:hanging="786"/>
      </w:pPr>
      <w:r w:rsidRPr="002A69E7">
        <w:rPr>
          <w:rFonts w:hint="eastAsia"/>
        </w:rPr>
        <w:t>本文書は、簡易報告制度の下での報告を含む委員会への定期報告に関す</w:t>
      </w:r>
      <w:r w:rsidR="003911F0" w:rsidRPr="002A69E7">
        <w:rPr>
          <w:rFonts w:hint="eastAsia"/>
        </w:rPr>
        <w:t>る改訂版ガイドラインを掲載したものである。本ガイドライン採択の</w:t>
      </w:r>
      <w:r w:rsidR="00861A60" w:rsidRPr="002A69E7">
        <w:rPr>
          <w:rFonts w:hint="eastAsia"/>
        </w:rPr>
        <w:t>論</w:t>
      </w:r>
      <w:r w:rsidRPr="002A69E7">
        <w:rPr>
          <w:rFonts w:hint="eastAsia"/>
        </w:rPr>
        <w:t>拠とその目的は以下の通りである。</w:t>
      </w:r>
    </w:p>
    <w:p w14:paraId="0AF07C01" w14:textId="7E290A4D" w:rsidR="001A0860" w:rsidRPr="002A69E7" w:rsidRDefault="00861A60" w:rsidP="001A0860">
      <w:pPr>
        <w:pStyle w:val="aa"/>
        <w:numPr>
          <w:ilvl w:val="0"/>
          <w:numId w:val="2"/>
        </w:numPr>
        <w:ind w:leftChars="0"/>
      </w:pPr>
      <w:r w:rsidRPr="002A69E7">
        <w:rPr>
          <w:rFonts w:hint="eastAsia"/>
        </w:rPr>
        <w:t>現在</w:t>
      </w:r>
      <w:r w:rsidR="001A0860" w:rsidRPr="002A69E7">
        <w:rPr>
          <w:rFonts w:hint="eastAsia"/>
        </w:rPr>
        <w:t>の報告ガイドライン（</w:t>
      </w:r>
      <w:r w:rsidR="00431660" w:rsidRPr="002A69E7">
        <w:rPr>
          <w:rFonts w:hint="eastAsia"/>
        </w:rPr>
        <w:t>CRPD/C/2/3</w:t>
      </w:r>
      <w:r w:rsidR="00431660" w:rsidRPr="002A69E7">
        <w:rPr>
          <w:rFonts w:hint="eastAsia"/>
        </w:rPr>
        <w:t>）は</w:t>
      </w:r>
      <w:r w:rsidR="00431660" w:rsidRPr="002A69E7">
        <w:rPr>
          <w:rFonts w:hint="eastAsia"/>
        </w:rPr>
        <w:t>2009</w:t>
      </w:r>
      <w:r w:rsidR="00431660" w:rsidRPr="002A69E7">
        <w:rPr>
          <w:rFonts w:hint="eastAsia"/>
        </w:rPr>
        <w:t>年に採択された。</w:t>
      </w:r>
      <w:r w:rsidR="00195D53" w:rsidRPr="002A69E7">
        <w:rPr>
          <w:rFonts w:hint="eastAsia"/>
        </w:rPr>
        <w:t>それ以降</w:t>
      </w:r>
      <w:r w:rsidR="00431660" w:rsidRPr="002A69E7">
        <w:rPr>
          <w:rFonts w:hint="eastAsia"/>
        </w:rPr>
        <w:t>、</w:t>
      </w:r>
      <w:r w:rsidR="000D326C" w:rsidRPr="002A69E7">
        <w:rPr>
          <w:rFonts w:hint="eastAsia"/>
        </w:rPr>
        <w:t>条約実施における</w:t>
      </w:r>
      <w:r w:rsidR="00177EE3">
        <w:rPr>
          <w:rFonts w:hint="eastAsia"/>
        </w:rPr>
        <w:t>問題点</w:t>
      </w:r>
      <w:r w:rsidR="000D326C" w:rsidRPr="002A69E7">
        <w:rPr>
          <w:rFonts w:hint="eastAsia"/>
        </w:rPr>
        <w:t>に関する委員会の理解の深まりを可能にした、</w:t>
      </w:r>
      <w:r w:rsidR="007F77D0" w:rsidRPr="002A69E7">
        <w:rPr>
          <w:rFonts w:hint="eastAsia"/>
        </w:rPr>
        <w:t>委員会による多</w:t>
      </w:r>
      <w:r w:rsidR="00431660" w:rsidRPr="002A69E7">
        <w:rPr>
          <w:rFonts w:hint="eastAsia"/>
        </w:rPr>
        <w:t>数の締約国初回報告</w:t>
      </w:r>
      <w:r w:rsidR="007F77D0" w:rsidRPr="002A69E7">
        <w:rPr>
          <w:rFonts w:hint="eastAsia"/>
        </w:rPr>
        <w:t>の</w:t>
      </w:r>
      <w:r w:rsidR="00431660" w:rsidRPr="002A69E7">
        <w:rPr>
          <w:rFonts w:hint="eastAsia"/>
        </w:rPr>
        <w:t>検討、条約実施を評価するためのベースライン、ベンチマーク</w:t>
      </w:r>
      <w:r w:rsidR="00CF1DC1" w:rsidRPr="002A69E7">
        <w:rPr>
          <w:rFonts w:hint="eastAsia"/>
        </w:rPr>
        <w:t>及び</w:t>
      </w:r>
      <w:r w:rsidR="00431660" w:rsidRPr="002A69E7">
        <w:rPr>
          <w:rFonts w:hint="eastAsia"/>
        </w:rPr>
        <w:t>指標</w:t>
      </w:r>
      <w:r w:rsidR="007F77D0" w:rsidRPr="002A69E7">
        <w:rPr>
          <w:rFonts w:hint="eastAsia"/>
        </w:rPr>
        <w:t>に関する地域</w:t>
      </w:r>
      <w:r w:rsidR="00CF1DC1" w:rsidRPr="002A69E7">
        <w:rPr>
          <w:rFonts w:hint="eastAsia"/>
        </w:rPr>
        <w:t>及び</w:t>
      </w:r>
      <w:r w:rsidR="007F77D0" w:rsidRPr="002A69E7">
        <w:rPr>
          <w:rFonts w:hint="eastAsia"/>
        </w:rPr>
        <w:t>国際</w:t>
      </w:r>
      <w:r w:rsidR="00195D53" w:rsidRPr="002A69E7">
        <w:rPr>
          <w:rFonts w:hint="eastAsia"/>
        </w:rPr>
        <w:t>段階</w:t>
      </w:r>
      <w:r w:rsidR="007F77D0" w:rsidRPr="002A69E7">
        <w:rPr>
          <w:rFonts w:hint="eastAsia"/>
        </w:rPr>
        <w:t>でのいくつかのイニシアティブ、</w:t>
      </w:r>
      <w:r w:rsidR="00195D53" w:rsidRPr="002A69E7">
        <w:rPr>
          <w:rFonts w:hint="eastAsia"/>
        </w:rPr>
        <w:t>また、</w:t>
      </w:r>
      <w:r w:rsidR="007F77D0" w:rsidRPr="002A69E7">
        <w:rPr>
          <w:rFonts w:hint="eastAsia"/>
        </w:rPr>
        <w:t>ごく最近</w:t>
      </w:r>
      <w:r w:rsidR="00195D53" w:rsidRPr="002A69E7">
        <w:rPr>
          <w:rFonts w:hint="eastAsia"/>
        </w:rPr>
        <w:t>では、</w:t>
      </w:r>
      <w:r w:rsidR="007F77D0" w:rsidRPr="002A69E7">
        <w:rPr>
          <w:rFonts w:hint="eastAsia"/>
        </w:rPr>
        <w:t>持続可能な開発のための</w:t>
      </w:r>
      <w:r w:rsidR="007F77D0" w:rsidRPr="002A69E7">
        <w:rPr>
          <w:rFonts w:hint="eastAsia"/>
        </w:rPr>
        <w:t>2030</w:t>
      </w:r>
      <w:r w:rsidR="007F77D0" w:rsidRPr="002A69E7">
        <w:rPr>
          <w:rFonts w:hint="eastAsia"/>
        </w:rPr>
        <w:t>アジェンダと持続可能な開発目標</w:t>
      </w:r>
      <w:r w:rsidR="00BD0F92" w:rsidRPr="002A69E7">
        <w:rPr>
          <w:rFonts w:hint="eastAsia"/>
        </w:rPr>
        <w:t>の採択</w:t>
      </w:r>
      <w:r w:rsidR="007F77D0" w:rsidRPr="002A69E7">
        <w:rPr>
          <w:rFonts w:hint="eastAsia"/>
        </w:rPr>
        <w:t>、</w:t>
      </w:r>
      <w:r w:rsidR="0077404C" w:rsidRPr="002A69E7">
        <w:rPr>
          <w:rFonts w:hint="eastAsia"/>
        </w:rPr>
        <w:t>さらには</w:t>
      </w:r>
      <w:r w:rsidR="00BD0F92" w:rsidRPr="002A69E7">
        <w:rPr>
          <w:rFonts w:hint="eastAsia"/>
        </w:rPr>
        <w:t>、</w:t>
      </w:r>
      <w:r w:rsidR="007F77D0" w:rsidRPr="002A69E7">
        <w:rPr>
          <w:rFonts w:hint="eastAsia"/>
        </w:rPr>
        <w:t>委員会が定期報告に関する簡易報告制度の設立を</w:t>
      </w:r>
      <w:r w:rsidR="007F77D0" w:rsidRPr="002A69E7">
        <w:rPr>
          <w:rFonts w:hint="eastAsia"/>
        </w:rPr>
        <w:t>2013</w:t>
      </w:r>
      <w:r w:rsidR="007F77D0" w:rsidRPr="002A69E7">
        <w:rPr>
          <w:rFonts w:hint="eastAsia"/>
        </w:rPr>
        <w:t>年に決定して</w:t>
      </w:r>
      <w:r w:rsidR="0077404C" w:rsidRPr="002A69E7">
        <w:rPr>
          <w:rFonts w:hint="eastAsia"/>
        </w:rPr>
        <w:t>以来</w:t>
      </w:r>
      <w:r w:rsidR="007F77D0" w:rsidRPr="002A69E7">
        <w:rPr>
          <w:rFonts w:hint="eastAsia"/>
        </w:rPr>
        <w:t>、この可能性を</w:t>
      </w:r>
      <w:r w:rsidR="0077404C" w:rsidRPr="002A69E7">
        <w:rPr>
          <w:rFonts w:hint="eastAsia"/>
        </w:rPr>
        <w:t>締約国に対し</w:t>
      </w:r>
      <w:r w:rsidR="007F77D0" w:rsidRPr="002A69E7">
        <w:rPr>
          <w:rFonts w:hint="eastAsia"/>
        </w:rPr>
        <w:t>一貫して示してきた</w:t>
      </w:r>
      <w:r w:rsidR="0077404C" w:rsidRPr="002A69E7">
        <w:rPr>
          <w:rFonts w:hint="eastAsia"/>
        </w:rPr>
        <w:t>という事実</w:t>
      </w:r>
      <w:r w:rsidR="00F93AB5" w:rsidRPr="002A69E7">
        <w:rPr>
          <w:rFonts w:hint="eastAsia"/>
        </w:rPr>
        <w:t>等</w:t>
      </w:r>
      <w:r w:rsidR="007F77D0" w:rsidRPr="002A69E7">
        <w:rPr>
          <w:rFonts w:hint="eastAsia"/>
        </w:rPr>
        <w:t>、</w:t>
      </w:r>
      <w:r w:rsidR="00431660" w:rsidRPr="002A69E7">
        <w:rPr>
          <w:rFonts w:hint="eastAsia"/>
        </w:rPr>
        <w:t>多くの進展があった。</w:t>
      </w:r>
    </w:p>
    <w:p w14:paraId="46D1F9EB" w14:textId="20AF7D18" w:rsidR="0077404C" w:rsidRPr="002A69E7" w:rsidRDefault="009B47EC" w:rsidP="001A0860">
      <w:pPr>
        <w:pStyle w:val="aa"/>
        <w:numPr>
          <w:ilvl w:val="0"/>
          <w:numId w:val="2"/>
        </w:numPr>
        <w:ind w:leftChars="0"/>
      </w:pPr>
      <w:r w:rsidRPr="002A69E7">
        <w:rPr>
          <w:rFonts w:hint="eastAsia"/>
        </w:rPr>
        <w:t>委員会は締約国に対し、一般的意見とガイドラインの作成を通じて、</w:t>
      </w:r>
      <w:r w:rsidR="00BD0F92" w:rsidRPr="002A69E7">
        <w:rPr>
          <w:rFonts w:hint="eastAsia"/>
        </w:rPr>
        <w:t>ガイダンス</w:t>
      </w:r>
      <w:r w:rsidRPr="002A69E7">
        <w:rPr>
          <w:rFonts w:hint="eastAsia"/>
        </w:rPr>
        <w:t>を提供することに取り組んできた。本文書は、締約国に対し、特に一般的意見がまだ作成されていない分野におけるさらなるガイダンスを提供するものである。</w:t>
      </w:r>
    </w:p>
    <w:p w14:paraId="16E0A03E" w14:textId="7C61F543" w:rsidR="009B47EC" w:rsidRPr="002A69E7" w:rsidRDefault="009B47EC" w:rsidP="001A0860">
      <w:pPr>
        <w:pStyle w:val="aa"/>
        <w:numPr>
          <w:ilvl w:val="0"/>
          <w:numId w:val="2"/>
        </w:numPr>
        <w:ind w:leftChars="0"/>
      </w:pPr>
      <w:r w:rsidRPr="002A69E7">
        <w:rPr>
          <w:rFonts w:hint="eastAsia"/>
        </w:rPr>
        <w:t>改訂版ガイドラインの目的は、締約国に対し、</w:t>
      </w:r>
      <w:r w:rsidR="00EE433B" w:rsidRPr="002A69E7">
        <w:rPr>
          <w:rFonts w:hint="eastAsia"/>
        </w:rPr>
        <w:t>簡易報告制度の下での報告を含む定期報告を通じた委員会とのかかわりを</w:t>
      </w:r>
      <w:r w:rsidR="009C273E" w:rsidRPr="002A69E7">
        <w:rPr>
          <w:rFonts w:hint="eastAsia"/>
        </w:rPr>
        <w:t>援助</w:t>
      </w:r>
      <w:r w:rsidR="00EE433B" w:rsidRPr="002A69E7">
        <w:rPr>
          <w:rFonts w:hint="eastAsia"/>
        </w:rPr>
        <w:t>することである。改訂版ガイドラインはまた、</w:t>
      </w:r>
      <w:r w:rsidR="00F93AB5" w:rsidRPr="002A69E7">
        <w:rPr>
          <w:rFonts w:hint="eastAsia"/>
        </w:rPr>
        <w:t>定期報告への</w:t>
      </w:r>
      <w:r w:rsidR="00422607" w:rsidRPr="002A69E7">
        <w:rPr>
          <w:rFonts w:hint="eastAsia"/>
        </w:rPr>
        <w:t>市民社会団体、障害者団体、独立した監視の</w:t>
      </w:r>
      <w:r w:rsidR="009C273E" w:rsidRPr="002A69E7">
        <w:rPr>
          <w:rFonts w:hint="eastAsia"/>
        </w:rPr>
        <w:t>仕組み</w:t>
      </w:r>
      <w:r w:rsidR="00422607" w:rsidRPr="002A69E7">
        <w:rPr>
          <w:rFonts w:hint="eastAsia"/>
        </w:rPr>
        <w:t>、国内人権機関</w:t>
      </w:r>
      <w:r w:rsidR="00EE433B" w:rsidRPr="002A69E7">
        <w:rPr>
          <w:rFonts w:hint="eastAsia"/>
        </w:rPr>
        <w:t>その他のステークホルダーによる貢献を支援することも意図している。</w:t>
      </w:r>
    </w:p>
    <w:p w14:paraId="3DC231C2" w14:textId="0F40BEBA" w:rsidR="00EE433B" w:rsidRPr="002A69E7" w:rsidRDefault="00EF687E" w:rsidP="001A0860">
      <w:pPr>
        <w:pStyle w:val="aa"/>
        <w:numPr>
          <w:ilvl w:val="0"/>
          <w:numId w:val="2"/>
        </w:numPr>
        <w:ind w:leftChars="0"/>
      </w:pPr>
      <w:r w:rsidRPr="002A69E7">
        <w:rPr>
          <w:rFonts w:hint="eastAsia"/>
        </w:rPr>
        <w:t>さらに、</w:t>
      </w:r>
      <w:r w:rsidR="003C77FF" w:rsidRPr="002A69E7">
        <w:rPr>
          <w:rFonts w:hint="eastAsia"/>
        </w:rPr>
        <w:t>本</w:t>
      </w:r>
      <w:r w:rsidRPr="002A69E7">
        <w:rPr>
          <w:rFonts w:hint="eastAsia"/>
        </w:rPr>
        <w:t>ガイドラインは</w:t>
      </w:r>
      <w:r w:rsidR="006A3FBA" w:rsidRPr="002A69E7">
        <w:rPr>
          <w:rFonts w:hint="eastAsia"/>
        </w:rPr>
        <w:t>、</w:t>
      </w:r>
      <w:r w:rsidR="00DD773C" w:rsidRPr="002A69E7">
        <w:rPr>
          <w:rFonts w:hint="eastAsia"/>
        </w:rPr>
        <w:t>障害のある人の多様性を考慮</w:t>
      </w:r>
      <w:r w:rsidR="00383016" w:rsidRPr="002A69E7">
        <w:rPr>
          <w:rFonts w:hint="eastAsia"/>
        </w:rPr>
        <w:t>し</w:t>
      </w:r>
      <w:r w:rsidR="00DD773C" w:rsidRPr="002A69E7">
        <w:rPr>
          <w:rFonts w:hint="eastAsia"/>
        </w:rPr>
        <w:t>、締約国が持続可能な開発目標を実施する取り組みにおいて、条約に即して人権に基づくアプローチを取り入れ、誰も取り残さないことを確保するよう</w:t>
      </w:r>
      <w:r w:rsidR="00383016" w:rsidRPr="002A69E7">
        <w:rPr>
          <w:rFonts w:hint="eastAsia"/>
        </w:rPr>
        <w:t>援助</w:t>
      </w:r>
      <w:r w:rsidR="00DD773C" w:rsidRPr="002A69E7">
        <w:rPr>
          <w:rFonts w:hint="eastAsia"/>
        </w:rPr>
        <w:t>することも目的としている。</w:t>
      </w:r>
    </w:p>
    <w:p w14:paraId="4409EBA8" w14:textId="2F52998D" w:rsidR="00DD773C" w:rsidRPr="002A69E7" w:rsidRDefault="007302DA" w:rsidP="001A0860">
      <w:pPr>
        <w:pStyle w:val="aa"/>
        <w:numPr>
          <w:ilvl w:val="0"/>
          <w:numId w:val="2"/>
        </w:numPr>
        <w:ind w:leftChars="0"/>
      </w:pPr>
      <w:r w:rsidRPr="002A69E7">
        <w:rPr>
          <w:rFonts w:hint="eastAsia"/>
        </w:rPr>
        <w:t>簡易報告制度の下での報告を含む定期報告には、過去の総括所見に記されている委員会勧告の実施</w:t>
      </w:r>
      <w:r w:rsidR="006A3FBA" w:rsidRPr="002A69E7">
        <w:rPr>
          <w:rFonts w:hint="eastAsia"/>
        </w:rPr>
        <w:t>と</w:t>
      </w:r>
      <w:r w:rsidRPr="002A69E7">
        <w:rPr>
          <w:rFonts w:hint="eastAsia"/>
        </w:rPr>
        <w:t>締約国における新たな進展に関する報告が伴う。過去の</w:t>
      </w:r>
      <w:r w:rsidR="00EB0925" w:rsidRPr="002A69E7">
        <w:rPr>
          <w:rFonts w:hint="eastAsia"/>
        </w:rPr>
        <w:t>勧告</w:t>
      </w:r>
      <w:r w:rsidRPr="002A69E7">
        <w:rPr>
          <w:rFonts w:hint="eastAsia"/>
        </w:rPr>
        <w:t>の実施を評価する際、締約国その他のステークホルダー</w:t>
      </w:r>
      <w:r w:rsidR="00EB0925" w:rsidRPr="002A69E7">
        <w:rPr>
          <w:rFonts w:hint="eastAsia"/>
        </w:rPr>
        <w:t>は</w:t>
      </w:r>
      <w:r w:rsidR="00595DF7" w:rsidRPr="002A69E7">
        <w:rPr>
          <w:rFonts w:hint="eastAsia"/>
        </w:rPr>
        <w:t>、権利所有者による権利の行使</w:t>
      </w:r>
      <w:r w:rsidR="00EB0925" w:rsidRPr="002A69E7">
        <w:rPr>
          <w:rFonts w:hint="eastAsia"/>
        </w:rPr>
        <w:t>と履行</w:t>
      </w:r>
      <w:r w:rsidR="00595DF7" w:rsidRPr="002A69E7">
        <w:rPr>
          <w:rFonts w:hint="eastAsia"/>
        </w:rPr>
        <w:t>義務</w:t>
      </w:r>
      <w:r w:rsidR="00EB0925" w:rsidRPr="002A69E7">
        <w:rPr>
          <w:rFonts w:hint="eastAsia"/>
        </w:rPr>
        <w:t>所持</w:t>
      </w:r>
      <w:r w:rsidR="00595DF7" w:rsidRPr="002A69E7">
        <w:rPr>
          <w:rFonts w:hint="eastAsia"/>
        </w:rPr>
        <w:t>者に</w:t>
      </w:r>
      <w:r w:rsidR="00EB0925" w:rsidRPr="002A69E7">
        <w:rPr>
          <w:rFonts w:hint="eastAsia"/>
        </w:rPr>
        <w:t>よる義務</w:t>
      </w:r>
      <w:r w:rsidR="0095680D" w:rsidRPr="002A69E7">
        <w:rPr>
          <w:rFonts w:hint="eastAsia"/>
        </w:rPr>
        <w:t>の遂行の妨げとなっている</w:t>
      </w:r>
      <w:r w:rsidR="00177EE3">
        <w:rPr>
          <w:rFonts w:hint="eastAsia"/>
        </w:rPr>
        <w:t>問題点</w:t>
      </w:r>
      <w:r w:rsidRPr="002A69E7">
        <w:rPr>
          <w:rFonts w:hint="eastAsia"/>
        </w:rPr>
        <w:t>に関する情報</w:t>
      </w:r>
      <w:r w:rsidR="00C115AF" w:rsidRPr="002A69E7">
        <w:rPr>
          <w:rFonts w:hint="eastAsia"/>
        </w:rPr>
        <w:t>を</w:t>
      </w:r>
      <w:r w:rsidRPr="002A69E7">
        <w:rPr>
          <w:rFonts w:hint="eastAsia"/>
        </w:rPr>
        <w:t>提供</w:t>
      </w:r>
      <w:r w:rsidR="00C115AF" w:rsidRPr="002A69E7">
        <w:rPr>
          <w:rFonts w:hint="eastAsia"/>
        </w:rPr>
        <w:t>する</w:t>
      </w:r>
      <w:r w:rsidR="004E3D83" w:rsidRPr="002A69E7">
        <w:rPr>
          <w:rFonts w:hint="eastAsia"/>
        </w:rPr>
        <w:t>ことが推奨</w:t>
      </w:r>
      <w:r w:rsidR="00EB0925" w:rsidRPr="002A69E7">
        <w:rPr>
          <w:rFonts w:hint="eastAsia"/>
        </w:rPr>
        <w:t>される。</w:t>
      </w:r>
    </w:p>
    <w:p w14:paraId="6FF4DC92" w14:textId="3EA4D753" w:rsidR="0026541C" w:rsidRPr="002A69E7" w:rsidRDefault="00AF2232" w:rsidP="001A0860">
      <w:pPr>
        <w:pStyle w:val="aa"/>
        <w:numPr>
          <w:ilvl w:val="0"/>
          <w:numId w:val="2"/>
        </w:numPr>
        <w:ind w:leftChars="0"/>
      </w:pPr>
      <w:r w:rsidRPr="002A69E7">
        <w:rPr>
          <w:rFonts w:hint="eastAsia"/>
        </w:rPr>
        <w:t>本</w:t>
      </w:r>
      <w:r w:rsidR="0026541C" w:rsidRPr="002A69E7">
        <w:rPr>
          <w:rFonts w:hint="eastAsia"/>
        </w:rPr>
        <w:t>ガイドラインは、締約国に</w:t>
      </w:r>
      <w:r w:rsidR="001463D6" w:rsidRPr="002A69E7">
        <w:rPr>
          <w:rFonts w:hint="eastAsia"/>
        </w:rPr>
        <w:t>要求すべき</w:t>
      </w:r>
      <w:r w:rsidR="0026541C" w:rsidRPr="002A69E7">
        <w:rPr>
          <w:rFonts w:hint="eastAsia"/>
        </w:rPr>
        <w:t>情報を完全に網羅したリストと</w:t>
      </w:r>
      <w:r w:rsidR="00783DE2" w:rsidRPr="002A69E7">
        <w:rPr>
          <w:rFonts w:hint="eastAsia"/>
        </w:rPr>
        <w:t>理解されるべきではない。むしろそれ</w:t>
      </w:r>
      <w:r w:rsidR="00AA61CE" w:rsidRPr="002A69E7">
        <w:rPr>
          <w:rFonts w:hint="eastAsia"/>
        </w:rPr>
        <w:t>は</w:t>
      </w:r>
      <w:r w:rsidR="00783DE2" w:rsidRPr="002A69E7">
        <w:rPr>
          <w:rFonts w:hint="eastAsia"/>
        </w:rPr>
        <w:t>、</w:t>
      </w:r>
      <w:r w:rsidR="001463D6" w:rsidRPr="002A69E7">
        <w:rPr>
          <w:rFonts w:hint="eastAsia"/>
        </w:rPr>
        <w:t>各締約国の状況について照会</w:t>
      </w:r>
      <w:r w:rsidR="0026541C" w:rsidRPr="002A69E7">
        <w:rPr>
          <w:rFonts w:hint="eastAsia"/>
        </w:rPr>
        <w:t>する際に委員会が選択できる</w:t>
      </w:r>
      <w:r w:rsidR="00AA61CE" w:rsidRPr="002A69E7">
        <w:rPr>
          <w:rFonts w:hint="eastAsia"/>
        </w:rPr>
        <w:t>ガイドライン</w:t>
      </w:r>
      <w:r w:rsidRPr="002A69E7">
        <w:rPr>
          <w:rFonts w:hint="eastAsia"/>
        </w:rPr>
        <w:t>集</w:t>
      </w:r>
      <w:r w:rsidR="0026541C" w:rsidRPr="002A69E7">
        <w:rPr>
          <w:rFonts w:hint="eastAsia"/>
        </w:rPr>
        <w:t>と</w:t>
      </w:r>
      <w:r w:rsidR="000F6118" w:rsidRPr="002A69E7">
        <w:rPr>
          <w:rFonts w:hint="eastAsia"/>
        </w:rPr>
        <w:t>な</w:t>
      </w:r>
      <w:r w:rsidR="0026541C" w:rsidRPr="002A69E7">
        <w:rPr>
          <w:rFonts w:hint="eastAsia"/>
        </w:rPr>
        <w:t>ることを意図している。</w:t>
      </w:r>
      <w:r w:rsidR="001463D6" w:rsidRPr="002A69E7">
        <w:rPr>
          <w:rFonts w:hint="eastAsia"/>
        </w:rPr>
        <w:t>事前質問事項を準備する</w:t>
      </w:r>
      <w:r w:rsidR="00A37DE1" w:rsidRPr="002A69E7">
        <w:rPr>
          <w:rFonts w:hint="eastAsia"/>
        </w:rPr>
        <w:t>際に</w:t>
      </w:r>
      <w:r w:rsidR="001463D6" w:rsidRPr="002A69E7">
        <w:rPr>
          <w:rFonts w:hint="eastAsia"/>
        </w:rPr>
        <w:t>、委員会は</w:t>
      </w:r>
      <w:r w:rsidR="00A37DE1" w:rsidRPr="002A69E7">
        <w:rPr>
          <w:rFonts w:hint="eastAsia"/>
        </w:rPr>
        <w:t>締約国の特定の状況にもっとも関係の</w:t>
      </w:r>
      <w:r w:rsidR="00783DE2" w:rsidRPr="002A69E7">
        <w:rPr>
          <w:rFonts w:hint="eastAsia"/>
        </w:rPr>
        <w:t>深い</w:t>
      </w:r>
      <w:r w:rsidR="00A37DE1" w:rsidRPr="002A69E7">
        <w:rPr>
          <w:rFonts w:hint="eastAsia"/>
        </w:rPr>
        <w:t>ガイドラインに</w:t>
      </w:r>
      <w:r w:rsidR="001463D6" w:rsidRPr="002A69E7">
        <w:rPr>
          <w:rFonts w:hint="eastAsia"/>
        </w:rPr>
        <w:t>特別な注意を払うことになる。</w:t>
      </w:r>
      <w:r w:rsidR="004F48BE" w:rsidRPr="002A69E7">
        <w:rPr>
          <w:rFonts w:hint="eastAsia"/>
        </w:rPr>
        <w:t>委員会は</w:t>
      </w:r>
      <w:r w:rsidR="00783DE2" w:rsidRPr="002A69E7">
        <w:rPr>
          <w:rFonts w:hint="eastAsia"/>
        </w:rPr>
        <w:t>、</w:t>
      </w:r>
      <w:r w:rsidR="004F48BE" w:rsidRPr="002A69E7">
        <w:rPr>
          <w:rFonts w:hint="eastAsia"/>
        </w:rPr>
        <w:t>締約国に対する平等な</w:t>
      </w:r>
      <w:r w:rsidR="00A37DE1" w:rsidRPr="002A69E7">
        <w:rPr>
          <w:rFonts w:hint="eastAsia"/>
        </w:rPr>
        <w:t>取扱い</w:t>
      </w:r>
      <w:r w:rsidR="004F48BE" w:rsidRPr="002A69E7">
        <w:rPr>
          <w:rFonts w:hint="eastAsia"/>
        </w:rPr>
        <w:t>、透明性</w:t>
      </w:r>
      <w:r w:rsidR="00CF1DC1" w:rsidRPr="002A69E7">
        <w:rPr>
          <w:rFonts w:hint="eastAsia"/>
        </w:rPr>
        <w:t>及び</w:t>
      </w:r>
      <w:r w:rsidR="004F48BE" w:rsidRPr="002A69E7">
        <w:rPr>
          <w:rFonts w:hint="eastAsia"/>
        </w:rPr>
        <w:t>客観性の原則に</w:t>
      </w:r>
      <w:r w:rsidR="004741EE" w:rsidRPr="002A69E7">
        <w:rPr>
          <w:rFonts w:hint="eastAsia"/>
        </w:rPr>
        <w:t>導かれる。簡易報告制度の下での報告を行わない締約国も、</w:t>
      </w:r>
      <w:r w:rsidRPr="002A69E7">
        <w:rPr>
          <w:rFonts w:hint="eastAsia"/>
        </w:rPr>
        <w:t>本</w:t>
      </w:r>
      <w:r w:rsidR="004741EE" w:rsidRPr="002A69E7">
        <w:rPr>
          <w:rFonts w:hint="eastAsia"/>
        </w:rPr>
        <w:t>ガイドラインを同様に使用することが</w:t>
      </w:r>
      <w:r w:rsidR="004E3D83" w:rsidRPr="002A69E7">
        <w:rPr>
          <w:rFonts w:hint="eastAsia"/>
        </w:rPr>
        <w:t>奨励</w:t>
      </w:r>
      <w:r w:rsidR="004741EE" w:rsidRPr="002A69E7">
        <w:rPr>
          <w:rFonts w:hint="eastAsia"/>
        </w:rPr>
        <w:t>される。</w:t>
      </w:r>
    </w:p>
    <w:p w14:paraId="29316E7F" w14:textId="303E99C7" w:rsidR="004741EE" w:rsidRPr="002A69E7" w:rsidRDefault="004741EE" w:rsidP="001A0860">
      <w:pPr>
        <w:pStyle w:val="aa"/>
        <w:numPr>
          <w:ilvl w:val="0"/>
          <w:numId w:val="2"/>
        </w:numPr>
        <w:ind w:leftChars="0"/>
      </w:pPr>
      <w:r w:rsidRPr="002A69E7">
        <w:rPr>
          <w:rFonts w:hint="eastAsia"/>
        </w:rPr>
        <w:t>簡易報告制度の下での報告を含む定期報告に貢献する市民社会団体、障害者団体、独立した監視の仕組み、国内人権機関その他のステークホルダーは、</w:t>
      </w:r>
      <w:r w:rsidR="004E3D83" w:rsidRPr="002A69E7">
        <w:rPr>
          <w:rFonts w:hint="eastAsia"/>
        </w:rPr>
        <w:t>委員会に報告を提出する際に、上記</w:t>
      </w:r>
      <w:r w:rsidR="004E3D83" w:rsidRPr="002A69E7">
        <w:rPr>
          <w:rFonts w:hint="eastAsia"/>
        </w:rPr>
        <w:lastRenderedPageBreak/>
        <w:t>サブパラグラフ（</w:t>
      </w:r>
      <w:r w:rsidR="004E3D83" w:rsidRPr="002A69E7">
        <w:rPr>
          <w:rFonts w:hint="eastAsia"/>
        </w:rPr>
        <w:t>e</w:t>
      </w:r>
      <w:r w:rsidR="004E3D83" w:rsidRPr="002A69E7">
        <w:rPr>
          <w:rFonts w:hint="eastAsia"/>
        </w:rPr>
        <w:t>）</w:t>
      </w:r>
      <w:r w:rsidR="00CF1DC1" w:rsidRPr="002A69E7">
        <w:rPr>
          <w:rFonts w:hint="eastAsia"/>
        </w:rPr>
        <w:t>及び</w:t>
      </w:r>
      <w:r w:rsidR="004E3D83" w:rsidRPr="002A69E7">
        <w:rPr>
          <w:rFonts w:hint="eastAsia"/>
        </w:rPr>
        <w:t>（</w:t>
      </w:r>
      <w:r w:rsidR="004E3D83" w:rsidRPr="002A69E7">
        <w:rPr>
          <w:rFonts w:hint="eastAsia"/>
        </w:rPr>
        <w:t>f</w:t>
      </w:r>
      <w:r w:rsidR="004E3D83" w:rsidRPr="002A69E7">
        <w:rPr>
          <w:rFonts w:hint="eastAsia"/>
        </w:rPr>
        <w:t>）</w:t>
      </w:r>
      <w:r w:rsidRPr="002A69E7">
        <w:rPr>
          <w:rFonts w:hint="eastAsia"/>
        </w:rPr>
        <w:t>に留意</w:t>
      </w:r>
      <w:r w:rsidR="004E3D83" w:rsidRPr="002A69E7">
        <w:rPr>
          <w:rFonts w:hint="eastAsia"/>
        </w:rPr>
        <w:t>しなければならない</w:t>
      </w:r>
      <w:r w:rsidRPr="002A69E7">
        <w:rPr>
          <w:rFonts w:hint="eastAsia"/>
        </w:rPr>
        <w:t>。</w:t>
      </w:r>
    </w:p>
    <w:p w14:paraId="6E0C133A" w14:textId="24A30B0E" w:rsidR="004E3D83" w:rsidRPr="002A69E7" w:rsidRDefault="004E3D83" w:rsidP="001A0860">
      <w:pPr>
        <w:pStyle w:val="aa"/>
        <w:numPr>
          <w:ilvl w:val="0"/>
          <w:numId w:val="2"/>
        </w:numPr>
        <w:ind w:leftChars="0"/>
      </w:pPr>
      <w:r w:rsidRPr="002A69E7">
        <w:rPr>
          <w:rFonts w:hint="eastAsia"/>
        </w:rPr>
        <w:t>総会決議</w:t>
      </w:r>
      <w:r w:rsidRPr="002A69E7">
        <w:rPr>
          <w:rFonts w:hint="eastAsia"/>
        </w:rPr>
        <w:t>68/268</w:t>
      </w:r>
      <w:r w:rsidRPr="002A69E7">
        <w:rPr>
          <w:rFonts w:hint="eastAsia"/>
        </w:rPr>
        <w:t>、特にパラグラフ</w:t>
      </w:r>
      <w:r w:rsidRPr="002A69E7">
        <w:rPr>
          <w:rFonts w:hint="eastAsia"/>
        </w:rPr>
        <w:t>1</w:t>
      </w:r>
      <w:r w:rsidR="00CF1DC1" w:rsidRPr="002A69E7">
        <w:rPr>
          <w:rFonts w:hint="eastAsia"/>
        </w:rPr>
        <w:t>及び</w:t>
      </w:r>
      <w:r w:rsidRPr="002A69E7">
        <w:rPr>
          <w:rFonts w:hint="eastAsia"/>
        </w:rPr>
        <w:t>16</w:t>
      </w:r>
      <w:r w:rsidRPr="002A69E7">
        <w:rPr>
          <w:rFonts w:hint="eastAsia"/>
        </w:rPr>
        <w:t>に従い、委員会は</w:t>
      </w:r>
      <w:r w:rsidR="00A37DE1" w:rsidRPr="002A69E7">
        <w:rPr>
          <w:rFonts w:hint="eastAsia"/>
        </w:rPr>
        <w:t>、</w:t>
      </w:r>
      <w:r w:rsidRPr="002A69E7">
        <w:rPr>
          <w:rFonts w:hint="eastAsia"/>
        </w:rPr>
        <w:t>簡易報告制度の下での報告を含む定期報告に関する事前質問事項に含まれる質問の数に制限を設ける。</w:t>
      </w:r>
    </w:p>
    <w:p w14:paraId="1A0DB8C1" w14:textId="5AFFDA5D" w:rsidR="004E3D83" w:rsidRPr="002A69E7" w:rsidRDefault="004E3D83" w:rsidP="001A0860">
      <w:pPr>
        <w:pStyle w:val="aa"/>
        <w:numPr>
          <w:ilvl w:val="0"/>
          <w:numId w:val="2"/>
        </w:numPr>
        <w:ind w:leftChars="0"/>
      </w:pPr>
      <w:r w:rsidRPr="002A69E7">
        <w:rPr>
          <w:rFonts w:hint="eastAsia"/>
        </w:rPr>
        <w:t>初回報告を作成する締約国は、</w:t>
      </w:r>
      <w:r w:rsidRPr="002A69E7">
        <w:rPr>
          <w:rFonts w:hint="eastAsia"/>
        </w:rPr>
        <w:t>2009</w:t>
      </w:r>
      <w:r w:rsidRPr="002A69E7">
        <w:rPr>
          <w:rFonts w:hint="eastAsia"/>
        </w:rPr>
        <w:t>年のガイドライン（</w:t>
      </w:r>
      <w:r w:rsidRPr="002A69E7">
        <w:rPr>
          <w:rFonts w:hint="eastAsia"/>
        </w:rPr>
        <w:t>CRPD/C/2/3</w:t>
      </w:r>
      <w:r w:rsidRPr="002A69E7">
        <w:rPr>
          <w:rFonts w:hint="eastAsia"/>
        </w:rPr>
        <w:t>）を使用するべきである。</w:t>
      </w:r>
    </w:p>
    <w:p w14:paraId="69F8BC5F" w14:textId="5F17EA1B" w:rsidR="004E3D83" w:rsidRPr="002A69E7" w:rsidRDefault="00AF2232" w:rsidP="001A0860">
      <w:pPr>
        <w:pStyle w:val="aa"/>
        <w:numPr>
          <w:ilvl w:val="0"/>
          <w:numId w:val="2"/>
        </w:numPr>
        <w:ind w:leftChars="0"/>
      </w:pPr>
      <w:r w:rsidRPr="002A69E7">
        <w:rPr>
          <w:rFonts w:hint="eastAsia"/>
        </w:rPr>
        <w:t>本</w:t>
      </w:r>
      <w:r w:rsidR="004E3D83" w:rsidRPr="002A69E7">
        <w:rPr>
          <w:rFonts w:hint="eastAsia"/>
        </w:rPr>
        <w:t>ガイドライン</w:t>
      </w:r>
      <w:r w:rsidR="008B1426" w:rsidRPr="002A69E7">
        <w:rPr>
          <w:rFonts w:hint="eastAsia"/>
        </w:rPr>
        <w:t>で</w:t>
      </w:r>
      <w:r w:rsidR="004E3D83" w:rsidRPr="002A69E7">
        <w:rPr>
          <w:rFonts w:hint="eastAsia"/>
        </w:rPr>
        <w:t>は、国連人権高等弁務官事務所によって開発された指標</w:t>
      </w:r>
      <w:r w:rsidR="004A6E43" w:rsidRPr="002A69E7">
        <w:rPr>
          <w:rStyle w:val="ad"/>
        </w:rPr>
        <w:footnoteReference w:id="3"/>
      </w:r>
      <w:r w:rsidR="004D4BCD" w:rsidRPr="002A69E7">
        <w:rPr>
          <w:rFonts w:hint="eastAsia"/>
        </w:rPr>
        <w:t>への人権に基づくアプローチ</w:t>
      </w:r>
      <w:r w:rsidRPr="002A69E7">
        <w:rPr>
          <w:rFonts w:hint="eastAsia"/>
        </w:rPr>
        <w:t>を</w:t>
      </w:r>
      <w:r w:rsidR="008B1426" w:rsidRPr="002A69E7">
        <w:rPr>
          <w:rFonts w:hint="eastAsia"/>
        </w:rPr>
        <w:t>考慮</w:t>
      </w:r>
      <w:r w:rsidRPr="002A69E7">
        <w:rPr>
          <w:rFonts w:hint="eastAsia"/>
        </w:rPr>
        <w:t>に入れて</w:t>
      </w:r>
      <w:r w:rsidR="004E3D83" w:rsidRPr="002A69E7">
        <w:rPr>
          <w:rFonts w:hint="eastAsia"/>
        </w:rPr>
        <w:t>いる。</w:t>
      </w:r>
      <w:r w:rsidR="001E526E" w:rsidRPr="002A69E7">
        <w:rPr>
          <w:rFonts w:hint="eastAsia"/>
        </w:rPr>
        <w:t>締約国は</w:t>
      </w:r>
      <w:r w:rsidR="009C5E02" w:rsidRPr="002A69E7">
        <w:rPr>
          <w:rFonts w:hint="eastAsia"/>
        </w:rPr>
        <w:t>、</w:t>
      </w:r>
      <w:r w:rsidR="001B50FB" w:rsidRPr="002A69E7">
        <w:rPr>
          <w:rFonts w:hint="eastAsia"/>
        </w:rPr>
        <w:t>委員会に報告する</w:t>
      </w:r>
      <w:r w:rsidR="00ED015F" w:rsidRPr="002A69E7">
        <w:rPr>
          <w:rFonts w:hint="eastAsia"/>
        </w:rPr>
        <w:t>に当たり</w:t>
      </w:r>
      <w:r w:rsidR="001B50FB" w:rsidRPr="002A69E7">
        <w:rPr>
          <w:rFonts w:hint="eastAsia"/>
        </w:rPr>
        <w:t>、</w:t>
      </w:r>
      <w:r w:rsidR="00A37DE1" w:rsidRPr="002A69E7">
        <w:rPr>
          <w:rFonts w:hint="eastAsia"/>
        </w:rPr>
        <w:t>法的</w:t>
      </w:r>
      <w:r w:rsidR="00ED015F" w:rsidRPr="002A69E7">
        <w:rPr>
          <w:rFonts w:hint="eastAsia"/>
        </w:rPr>
        <w:t>・</w:t>
      </w:r>
      <w:r w:rsidR="001B50FB" w:rsidRPr="002A69E7">
        <w:rPr>
          <w:rFonts w:hint="eastAsia"/>
        </w:rPr>
        <w:t>政策</w:t>
      </w:r>
      <w:r w:rsidR="00A37DE1" w:rsidRPr="002A69E7">
        <w:rPr>
          <w:rFonts w:hint="eastAsia"/>
        </w:rPr>
        <w:t>的</w:t>
      </w:r>
      <w:r w:rsidR="001B50FB" w:rsidRPr="002A69E7">
        <w:rPr>
          <w:rFonts w:hint="eastAsia"/>
        </w:rPr>
        <w:t>枠組み</w:t>
      </w:r>
      <w:r w:rsidR="00ED015F" w:rsidRPr="002A69E7">
        <w:rPr>
          <w:rFonts w:hint="eastAsia"/>
        </w:rPr>
        <w:t>に関連した措置</w:t>
      </w:r>
      <w:r w:rsidR="001B50FB" w:rsidRPr="002A69E7">
        <w:rPr>
          <w:rFonts w:hint="eastAsia"/>
        </w:rPr>
        <w:t>、実施中のプロセス、それらのプロセスの結果</w:t>
      </w:r>
      <w:r w:rsidR="00CF1DC1" w:rsidRPr="002A69E7">
        <w:rPr>
          <w:rFonts w:hint="eastAsia"/>
        </w:rPr>
        <w:t>及び</w:t>
      </w:r>
      <w:r w:rsidR="001B50FB" w:rsidRPr="002A69E7">
        <w:rPr>
          <w:rFonts w:hint="eastAsia"/>
        </w:rPr>
        <w:t>成果</w:t>
      </w:r>
      <w:r w:rsidR="001E526E" w:rsidRPr="002A69E7">
        <w:rPr>
          <w:rFonts w:hint="eastAsia"/>
        </w:rPr>
        <w:t>を</w:t>
      </w:r>
      <w:r w:rsidR="008B1426" w:rsidRPr="002A69E7">
        <w:rPr>
          <w:rFonts w:hint="eastAsia"/>
        </w:rPr>
        <w:t>等しく</w:t>
      </w:r>
      <w:r w:rsidR="001E526E" w:rsidRPr="002A69E7">
        <w:rPr>
          <w:rFonts w:hint="eastAsia"/>
        </w:rPr>
        <w:t>検討する</w:t>
      </w:r>
      <w:r w:rsidR="001B50FB" w:rsidRPr="002A69E7">
        <w:rPr>
          <w:rFonts w:hint="eastAsia"/>
        </w:rPr>
        <w:t>ことが求められる。</w:t>
      </w:r>
    </w:p>
    <w:p w14:paraId="006D981F" w14:textId="013C6B32" w:rsidR="001A0860" w:rsidRPr="002A69E7" w:rsidRDefault="00C90C82" w:rsidP="00CE7590">
      <w:pPr>
        <w:pStyle w:val="aa"/>
        <w:numPr>
          <w:ilvl w:val="0"/>
          <w:numId w:val="1"/>
        </w:numPr>
        <w:ind w:leftChars="0" w:hanging="786"/>
      </w:pPr>
      <w:r w:rsidRPr="002A69E7">
        <w:rPr>
          <w:rFonts w:hint="eastAsia"/>
        </w:rPr>
        <w:t>可能な限り、締約国は、性別、年齢</w:t>
      </w:r>
      <w:r w:rsidR="00CF1DC1" w:rsidRPr="002A69E7">
        <w:rPr>
          <w:rFonts w:hint="eastAsia"/>
        </w:rPr>
        <w:t>及び</w:t>
      </w:r>
      <w:r w:rsidRPr="002A69E7">
        <w:rPr>
          <w:rFonts w:hint="eastAsia"/>
        </w:rPr>
        <w:t>特定された障壁、</w:t>
      </w:r>
      <w:r w:rsidR="009C5E02" w:rsidRPr="002A69E7">
        <w:rPr>
          <w:rFonts w:hint="eastAsia"/>
        </w:rPr>
        <w:t>民族</w:t>
      </w:r>
      <w:r w:rsidRPr="002A69E7">
        <w:rPr>
          <w:rFonts w:hint="eastAsia"/>
        </w:rPr>
        <w:t>的出身、都市</w:t>
      </w:r>
      <w:r w:rsidR="009C5E02" w:rsidRPr="002A69E7">
        <w:rPr>
          <w:rFonts w:hint="eastAsia"/>
        </w:rPr>
        <w:t>／</w:t>
      </w:r>
      <w:r w:rsidRPr="002A69E7">
        <w:rPr>
          <w:rFonts w:hint="eastAsia"/>
        </w:rPr>
        <w:t>農村</w:t>
      </w:r>
      <w:r w:rsidR="009C5E02" w:rsidRPr="002A69E7">
        <w:rPr>
          <w:rFonts w:hint="eastAsia"/>
        </w:rPr>
        <w:t>人口</w:t>
      </w:r>
      <w:r w:rsidRPr="002A69E7">
        <w:rPr>
          <w:rFonts w:hint="eastAsia"/>
        </w:rPr>
        <w:t>、その他の関連カテゴリー別に分類された情報を提供するべきである。</w:t>
      </w:r>
    </w:p>
    <w:p w14:paraId="3BC47083" w14:textId="77777777" w:rsidR="00C90C82" w:rsidRPr="002A69E7" w:rsidRDefault="00C90C82" w:rsidP="00C90C82"/>
    <w:p w14:paraId="14598321" w14:textId="296C47A3" w:rsidR="00C90C82" w:rsidRPr="002A69E7" w:rsidRDefault="00C90C82" w:rsidP="00C90C82">
      <w:r w:rsidRPr="002A69E7">
        <w:rPr>
          <w:rFonts w:hint="eastAsia"/>
        </w:rPr>
        <w:t>目的（第</w:t>
      </w:r>
      <w:r w:rsidRPr="002A69E7">
        <w:rPr>
          <w:rFonts w:hint="eastAsia"/>
        </w:rPr>
        <w:t>1</w:t>
      </w:r>
      <w:r w:rsidRPr="002A69E7">
        <w:rPr>
          <w:rFonts w:hint="eastAsia"/>
        </w:rPr>
        <w:t>条）</w:t>
      </w:r>
    </w:p>
    <w:p w14:paraId="18101363" w14:textId="0A6CB81E" w:rsidR="00C90C82" w:rsidRPr="002A69E7" w:rsidRDefault="00A83279" w:rsidP="00CE7590">
      <w:pPr>
        <w:pStyle w:val="aa"/>
        <w:numPr>
          <w:ilvl w:val="0"/>
          <w:numId w:val="1"/>
        </w:numPr>
        <w:ind w:leftChars="0" w:hanging="786"/>
      </w:pPr>
      <w:r w:rsidRPr="002A69E7">
        <w:rPr>
          <w:rFonts w:hint="eastAsia"/>
        </w:rPr>
        <w:t>締約国は</w:t>
      </w:r>
      <w:r w:rsidR="00B2301A" w:rsidRPr="002A69E7">
        <w:rPr>
          <w:rFonts w:hint="eastAsia"/>
        </w:rPr>
        <w:t>、</w:t>
      </w:r>
      <w:r w:rsidRPr="002A69E7">
        <w:rPr>
          <w:rFonts w:hint="eastAsia"/>
        </w:rPr>
        <w:t>以下のことに関する情報を提供するべきである。</w:t>
      </w:r>
    </w:p>
    <w:p w14:paraId="5BD33289" w14:textId="21EE891B" w:rsidR="00A83279" w:rsidRPr="002A69E7" w:rsidRDefault="00850776" w:rsidP="00A83279">
      <w:pPr>
        <w:pStyle w:val="aa"/>
        <w:numPr>
          <w:ilvl w:val="0"/>
          <w:numId w:val="3"/>
        </w:numPr>
        <w:ind w:leftChars="0" w:left="709" w:hanging="709"/>
      </w:pPr>
      <w:r w:rsidRPr="002A69E7">
        <w:rPr>
          <w:rFonts w:hint="eastAsia"/>
        </w:rPr>
        <w:t>障害</w:t>
      </w:r>
      <w:r w:rsidR="00B2301A" w:rsidRPr="002A69E7">
        <w:rPr>
          <w:rFonts w:hint="eastAsia"/>
        </w:rPr>
        <w:t>者手帳</w:t>
      </w:r>
      <w:r w:rsidRPr="002A69E7">
        <w:rPr>
          <w:rFonts w:hint="eastAsia"/>
        </w:rPr>
        <w:t>の発行と</w:t>
      </w:r>
      <w:r w:rsidR="00B2301A" w:rsidRPr="002A69E7">
        <w:rPr>
          <w:rFonts w:hint="eastAsia"/>
        </w:rPr>
        <w:t>障害</w:t>
      </w:r>
      <w:r w:rsidRPr="002A69E7">
        <w:rPr>
          <w:rFonts w:hint="eastAsia"/>
        </w:rPr>
        <w:t>のある人のための支援</w:t>
      </w:r>
      <w:r w:rsidR="00B2301A" w:rsidRPr="002A69E7">
        <w:rPr>
          <w:rFonts w:hint="eastAsia"/>
        </w:rPr>
        <w:t>計画</w:t>
      </w:r>
      <w:r w:rsidRPr="002A69E7">
        <w:rPr>
          <w:rFonts w:hint="eastAsia"/>
        </w:rPr>
        <w:t>を含む法律</w:t>
      </w:r>
      <w:r w:rsidR="00CF1DC1" w:rsidRPr="002A69E7">
        <w:rPr>
          <w:rFonts w:hint="eastAsia"/>
        </w:rPr>
        <w:t>及び</w:t>
      </w:r>
      <w:r w:rsidRPr="002A69E7">
        <w:rPr>
          <w:rFonts w:hint="eastAsia"/>
        </w:rPr>
        <w:t>政策、特に障害状態の概念化と判定に関する法律</w:t>
      </w:r>
      <w:r w:rsidR="00CF1DC1" w:rsidRPr="002A69E7">
        <w:rPr>
          <w:rFonts w:hint="eastAsia"/>
        </w:rPr>
        <w:t>及び</w:t>
      </w:r>
      <w:r w:rsidR="00B2301A" w:rsidRPr="002A69E7">
        <w:rPr>
          <w:rFonts w:hint="eastAsia"/>
        </w:rPr>
        <w:t>政策が</w:t>
      </w:r>
      <w:r w:rsidRPr="002A69E7">
        <w:rPr>
          <w:rFonts w:hint="eastAsia"/>
        </w:rPr>
        <w:t>、</w:t>
      </w:r>
      <w:r w:rsidR="007B090B" w:rsidRPr="002A69E7">
        <w:rPr>
          <w:rFonts w:hint="eastAsia"/>
        </w:rPr>
        <w:t>障害への人権に基づくアプローチ</w:t>
      </w:r>
      <w:r w:rsidR="00B2301A" w:rsidRPr="002A69E7">
        <w:rPr>
          <w:rFonts w:hint="eastAsia"/>
        </w:rPr>
        <w:t>に根ざしていることを確保するための措置</w:t>
      </w:r>
    </w:p>
    <w:p w14:paraId="07C6A112" w14:textId="032A5C2B" w:rsidR="00A83279" w:rsidRPr="002A69E7" w:rsidRDefault="000E0F75" w:rsidP="00A83279">
      <w:pPr>
        <w:pStyle w:val="aa"/>
        <w:numPr>
          <w:ilvl w:val="0"/>
          <w:numId w:val="3"/>
        </w:numPr>
        <w:ind w:leftChars="0" w:left="709" w:hanging="709"/>
      </w:pPr>
      <w:r w:rsidRPr="002A69E7">
        <w:rPr>
          <w:rFonts w:hint="eastAsia"/>
        </w:rPr>
        <w:t>医学</w:t>
      </w:r>
      <w:r w:rsidR="00A6696D" w:rsidRPr="002A69E7">
        <w:rPr>
          <w:rFonts w:hint="eastAsia"/>
        </w:rPr>
        <w:t>又は</w:t>
      </w:r>
      <w:r w:rsidRPr="002A69E7">
        <w:rPr>
          <w:rFonts w:hint="eastAsia"/>
        </w:rPr>
        <w:t>慈善に関する</w:t>
      </w:r>
      <w:r w:rsidR="00C46BF4" w:rsidRPr="002A69E7">
        <w:rPr>
          <w:rFonts w:hint="eastAsia"/>
        </w:rPr>
        <w:t>専門</w:t>
      </w:r>
      <w:r w:rsidRPr="002A69E7">
        <w:rPr>
          <w:rFonts w:hint="eastAsia"/>
        </w:rPr>
        <w:t>用語を含む</w:t>
      </w:r>
      <w:r w:rsidR="00C46BF4" w:rsidRPr="002A69E7">
        <w:rPr>
          <w:rFonts w:hint="eastAsia"/>
        </w:rPr>
        <w:t>障害のある人に関する</w:t>
      </w:r>
      <w:r w:rsidRPr="002A69E7">
        <w:rPr>
          <w:rFonts w:hint="eastAsia"/>
        </w:rPr>
        <w:t>軽蔑的な専門用語</w:t>
      </w:r>
      <w:r w:rsidR="00CF1DC1" w:rsidRPr="002A69E7">
        <w:rPr>
          <w:rFonts w:hint="eastAsia"/>
        </w:rPr>
        <w:t>及び</w:t>
      </w:r>
      <w:r w:rsidRPr="002A69E7">
        <w:rPr>
          <w:rFonts w:hint="eastAsia"/>
        </w:rPr>
        <w:t>言語の使用を廃止し、障害のある人の人権と尊厳を</w:t>
      </w:r>
      <w:r w:rsidR="0044796A" w:rsidRPr="002A69E7">
        <w:rPr>
          <w:rFonts w:hint="eastAsia"/>
        </w:rPr>
        <w:t>十分</w:t>
      </w:r>
      <w:r w:rsidRPr="002A69E7">
        <w:rPr>
          <w:rFonts w:hint="eastAsia"/>
        </w:rPr>
        <w:t>に尊重する専門用語</w:t>
      </w:r>
      <w:r w:rsidR="00C46BF4" w:rsidRPr="002A69E7">
        <w:rPr>
          <w:rFonts w:hint="eastAsia"/>
        </w:rPr>
        <w:t>及び</w:t>
      </w:r>
      <w:r w:rsidRPr="002A69E7">
        <w:rPr>
          <w:rFonts w:hint="eastAsia"/>
        </w:rPr>
        <w:t>言語に置き換えるために</w:t>
      </w:r>
      <w:r w:rsidR="006D6B42" w:rsidRPr="002A69E7">
        <w:rPr>
          <w:rFonts w:hint="eastAsia"/>
        </w:rPr>
        <w:t>とられた</w:t>
      </w:r>
      <w:r w:rsidR="00012F3D" w:rsidRPr="002A69E7">
        <w:rPr>
          <w:rFonts w:hint="eastAsia"/>
        </w:rPr>
        <w:t>方策</w:t>
      </w:r>
    </w:p>
    <w:p w14:paraId="4C83A622" w14:textId="77777777" w:rsidR="000E0F75" w:rsidRPr="002A69E7" w:rsidRDefault="000E0F75" w:rsidP="000E0F75"/>
    <w:p w14:paraId="1728FF3E" w14:textId="04E1BE33" w:rsidR="000E0F75" w:rsidRPr="002A69E7" w:rsidRDefault="000E0F75" w:rsidP="000E0F75">
      <w:r w:rsidRPr="002A69E7">
        <w:rPr>
          <w:rFonts w:hint="eastAsia"/>
        </w:rPr>
        <w:t>定義（第</w:t>
      </w:r>
      <w:r w:rsidRPr="002A69E7">
        <w:rPr>
          <w:rFonts w:hint="eastAsia"/>
        </w:rPr>
        <w:t>2</w:t>
      </w:r>
      <w:r w:rsidRPr="002A69E7">
        <w:rPr>
          <w:rFonts w:hint="eastAsia"/>
        </w:rPr>
        <w:t>条）</w:t>
      </w:r>
    </w:p>
    <w:p w14:paraId="0BA45423" w14:textId="7FC2388C" w:rsidR="00A83279" w:rsidRPr="002A69E7" w:rsidRDefault="000E0F75" w:rsidP="00CE7590">
      <w:pPr>
        <w:pStyle w:val="aa"/>
        <w:numPr>
          <w:ilvl w:val="0"/>
          <w:numId w:val="1"/>
        </w:numPr>
        <w:ind w:leftChars="0" w:hanging="786"/>
      </w:pPr>
      <w:r w:rsidRPr="002A69E7">
        <w:rPr>
          <w:rFonts w:hint="eastAsia"/>
        </w:rPr>
        <w:t>締約国は、以下のことに関する情報を提供するべきである。</w:t>
      </w:r>
    </w:p>
    <w:p w14:paraId="79948E60" w14:textId="35B65E5A" w:rsidR="00EC58C9" w:rsidRPr="002A69E7" w:rsidRDefault="00EC58C9" w:rsidP="00EC58C9">
      <w:pPr>
        <w:pStyle w:val="aa"/>
        <w:numPr>
          <w:ilvl w:val="0"/>
          <w:numId w:val="4"/>
        </w:numPr>
        <w:ind w:leftChars="0"/>
      </w:pPr>
      <w:r w:rsidRPr="002A69E7">
        <w:rPr>
          <w:rFonts w:hint="eastAsia"/>
        </w:rPr>
        <w:t>第</w:t>
      </w:r>
      <w:r w:rsidRPr="002A69E7">
        <w:rPr>
          <w:rFonts w:hint="eastAsia"/>
        </w:rPr>
        <w:t>2</w:t>
      </w:r>
      <w:r w:rsidRPr="002A69E7">
        <w:rPr>
          <w:rFonts w:hint="eastAsia"/>
        </w:rPr>
        <w:t>条</w:t>
      </w:r>
      <w:r w:rsidR="00150ADA" w:rsidRPr="002A69E7">
        <w:rPr>
          <w:rFonts w:hint="eastAsia"/>
        </w:rPr>
        <w:t>に規定さ</w:t>
      </w:r>
      <w:r w:rsidRPr="002A69E7">
        <w:rPr>
          <w:rFonts w:hint="eastAsia"/>
        </w:rPr>
        <w:t>れている概念が、締約国の法律、規則</w:t>
      </w:r>
      <w:r w:rsidR="00CF1DC1" w:rsidRPr="002A69E7">
        <w:rPr>
          <w:rFonts w:hint="eastAsia"/>
        </w:rPr>
        <w:t>及び</w:t>
      </w:r>
      <w:r w:rsidR="00150ADA" w:rsidRPr="002A69E7">
        <w:rPr>
          <w:rFonts w:hint="eastAsia"/>
        </w:rPr>
        <w:t>政策においてどのように認識されているか、また、それ</w:t>
      </w:r>
      <w:r w:rsidR="00716374" w:rsidRPr="002A69E7">
        <w:rPr>
          <w:rFonts w:hint="eastAsia"/>
        </w:rPr>
        <w:t>らが</w:t>
      </w:r>
      <w:r w:rsidRPr="002A69E7">
        <w:rPr>
          <w:rFonts w:hint="eastAsia"/>
        </w:rPr>
        <w:t>条約と</w:t>
      </w:r>
      <w:r w:rsidR="00AD7569" w:rsidRPr="002A69E7">
        <w:rPr>
          <w:rFonts w:hint="eastAsia"/>
        </w:rPr>
        <w:t>どの程度</w:t>
      </w:r>
      <w:r w:rsidRPr="002A69E7">
        <w:rPr>
          <w:rFonts w:hint="eastAsia"/>
        </w:rPr>
        <w:t>一致しているか</w:t>
      </w:r>
      <w:r w:rsidR="00B34490" w:rsidRPr="002A69E7">
        <w:rPr>
          <w:rFonts w:hint="eastAsia"/>
        </w:rPr>
        <w:t>。</w:t>
      </w:r>
      <w:r w:rsidR="002700DD" w:rsidRPr="002A69E7">
        <w:rPr>
          <w:rFonts w:hint="eastAsia"/>
        </w:rPr>
        <w:t>特定の障害のある人の集団のための補装具</w:t>
      </w:r>
      <w:r w:rsidR="00B34490" w:rsidRPr="002A69E7">
        <w:rPr>
          <w:rFonts w:hint="eastAsia"/>
        </w:rPr>
        <w:t>が</w:t>
      </w:r>
      <w:r w:rsidR="002700DD" w:rsidRPr="002A69E7">
        <w:rPr>
          <w:rFonts w:hint="eastAsia"/>
        </w:rPr>
        <w:t>必要な場合に、ユニバーサルデザインの導入によってそれが</w:t>
      </w:r>
      <w:r w:rsidR="00B34490" w:rsidRPr="002A69E7">
        <w:rPr>
          <w:rFonts w:hint="eastAsia"/>
        </w:rPr>
        <w:t>排除されない</w:t>
      </w:r>
      <w:r w:rsidR="002700DD" w:rsidRPr="002A69E7">
        <w:rPr>
          <w:rFonts w:hint="eastAsia"/>
        </w:rPr>
        <w:t>こと</w:t>
      </w:r>
      <w:r w:rsidR="00150ADA" w:rsidRPr="002A69E7">
        <w:rPr>
          <w:rFonts w:hint="eastAsia"/>
        </w:rPr>
        <w:t>を確保するためにとられた措置</w:t>
      </w:r>
    </w:p>
    <w:p w14:paraId="2E6E57D5" w14:textId="304E6B14" w:rsidR="00B34490" w:rsidRPr="002A69E7" w:rsidRDefault="009303BD" w:rsidP="00EC58C9">
      <w:pPr>
        <w:pStyle w:val="aa"/>
        <w:numPr>
          <w:ilvl w:val="0"/>
          <w:numId w:val="4"/>
        </w:numPr>
        <w:ind w:leftChars="0"/>
      </w:pPr>
      <w:r w:rsidRPr="002A69E7">
        <w:rPr>
          <w:rFonts w:hint="eastAsia"/>
        </w:rPr>
        <w:t>条約に明記されている権利を公的</w:t>
      </w:r>
      <w:r w:rsidR="00B97E7B" w:rsidRPr="002A69E7">
        <w:rPr>
          <w:rFonts w:hint="eastAsia"/>
        </w:rPr>
        <w:t>部門</w:t>
      </w:r>
      <w:r w:rsidR="00CF1DC1" w:rsidRPr="002A69E7">
        <w:rPr>
          <w:rFonts w:hint="eastAsia"/>
        </w:rPr>
        <w:t>及び</w:t>
      </w:r>
      <w:r w:rsidR="0063505D" w:rsidRPr="002A69E7">
        <w:rPr>
          <w:rFonts w:hint="eastAsia"/>
        </w:rPr>
        <w:t>民間部門で</w:t>
      </w:r>
      <w:r w:rsidR="005D612F" w:rsidRPr="002A69E7">
        <w:rPr>
          <w:rFonts w:hint="eastAsia"/>
        </w:rPr>
        <w:t>実施</w:t>
      </w:r>
      <w:r w:rsidR="0063505D" w:rsidRPr="002A69E7">
        <w:rPr>
          <w:rFonts w:hint="eastAsia"/>
        </w:rPr>
        <w:t>する際に、第</w:t>
      </w:r>
      <w:r w:rsidR="0063505D" w:rsidRPr="002A69E7">
        <w:rPr>
          <w:rFonts w:hint="eastAsia"/>
        </w:rPr>
        <w:t>2</w:t>
      </w:r>
      <w:r w:rsidR="0063505D" w:rsidRPr="002A69E7">
        <w:rPr>
          <w:rFonts w:hint="eastAsia"/>
        </w:rPr>
        <w:t>条に定義されている概念が</w:t>
      </w:r>
      <w:r w:rsidR="00716374" w:rsidRPr="002A69E7">
        <w:rPr>
          <w:rFonts w:hint="eastAsia"/>
        </w:rPr>
        <w:t>、</w:t>
      </w:r>
      <w:r w:rsidR="0063505D" w:rsidRPr="002A69E7">
        <w:rPr>
          <w:rFonts w:hint="eastAsia"/>
        </w:rPr>
        <w:t>実際にはどのように理解されているか</w:t>
      </w:r>
    </w:p>
    <w:p w14:paraId="718761CC" w14:textId="77777777" w:rsidR="002C4C41" w:rsidRPr="002A69E7" w:rsidRDefault="002C4C41" w:rsidP="002C4C41"/>
    <w:p w14:paraId="14110F65" w14:textId="22DEA83D" w:rsidR="002C4C41" w:rsidRPr="002A69E7" w:rsidRDefault="002C4C41" w:rsidP="002C4C41">
      <w:r w:rsidRPr="002A69E7">
        <w:rPr>
          <w:rFonts w:hint="eastAsia"/>
        </w:rPr>
        <w:t>一般原則（第</w:t>
      </w:r>
      <w:r w:rsidRPr="002A69E7">
        <w:rPr>
          <w:rFonts w:hint="eastAsia"/>
        </w:rPr>
        <w:t>3</w:t>
      </w:r>
      <w:r w:rsidRPr="002A69E7">
        <w:rPr>
          <w:rFonts w:hint="eastAsia"/>
        </w:rPr>
        <w:t>条）</w:t>
      </w:r>
    </w:p>
    <w:p w14:paraId="59005E99" w14:textId="4C0736B2" w:rsidR="000E0F75" w:rsidRPr="002A69E7" w:rsidRDefault="002C4C41" w:rsidP="00CE7590">
      <w:pPr>
        <w:pStyle w:val="aa"/>
        <w:numPr>
          <w:ilvl w:val="0"/>
          <w:numId w:val="1"/>
        </w:numPr>
        <w:ind w:leftChars="0" w:hanging="786"/>
      </w:pPr>
      <w:r w:rsidRPr="002A69E7">
        <w:rPr>
          <w:rFonts w:hint="eastAsia"/>
        </w:rPr>
        <w:t>締約国は、締約国によって採択され</w:t>
      </w:r>
      <w:r w:rsidR="004E0A41" w:rsidRPr="002A69E7">
        <w:rPr>
          <w:rFonts w:hint="eastAsia"/>
        </w:rPr>
        <w:t>た</w:t>
      </w:r>
      <w:r w:rsidR="000B2417" w:rsidRPr="002A69E7">
        <w:rPr>
          <w:rFonts w:hint="eastAsia"/>
        </w:rPr>
        <w:t>全て</w:t>
      </w:r>
      <w:r w:rsidRPr="002A69E7">
        <w:rPr>
          <w:rFonts w:hint="eastAsia"/>
        </w:rPr>
        <w:t>の法律、政策</w:t>
      </w:r>
      <w:r w:rsidR="00CF1DC1" w:rsidRPr="002A69E7">
        <w:rPr>
          <w:rFonts w:hint="eastAsia"/>
        </w:rPr>
        <w:t>及び</w:t>
      </w:r>
      <w:r w:rsidRPr="002A69E7">
        <w:rPr>
          <w:rFonts w:hint="eastAsia"/>
        </w:rPr>
        <w:t>慣</w:t>
      </w:r>
      <w:r w:rsidR="005D612F" w:rsidRPr="002A69E7">
        <w:rPr>
          <w:rFonts w:hint="eastAsia"/>
        </w:rPr>
        <w:t>行</w:t>
      </w:r>
      <w:r w:rsidRPr="002A69E7">
        <w:rPr>
          <w:rFonts w:hint="eastAsia"/>
        </w:rPr>
        <w:t>における、第</w:t>
      </w:r>
      <w:r w:rsidRPr="002A69E7">
        <w:rPr>
          <w:rFonts w:hint="eastAsia"/>
        </w:rPr>
        <w:t>3</w:t>
      </w:r>
      <w:r w:rsidRPr="002A69E7">
        <w:rPr>
          <w:rFonts w:hint="eastAsia"/>
        </w:rPr>
        <w:t>条に定められている原則の効果的な実現を確保するためにとられ</w:t>
      </w:r>
      <w:r w:rsidR="0045603F" w:rsidRPr="002A69E7">
        <w:rPr>
          <w:rFonts w:hint="eastAsia"/>
        </w:rPr>
        <w:t>た</w:t>
      </w:r>
      <w:r w:rsidRPr="002A69E7">
        <w:rPr>
          <w:rFonts w:hint="eastAsia"/>
        </w:rPr>
        <w:t>措置に関する情報を提供するべきである。</w:t>
      </w:r>
    </w:p>
    <w:p w14:paraId="5A5A0D61" w14:textId="77777777" w:rsidR="002C4C41" w:rsidRPr="002A69E7" w:rsidRDefault="002C4C41" w:rsidP="002C4C41"/>
    <w:p w14:paraId="5E4D7178" w14:textId="6089E1E1" w:rsidR="002C4C41" w:rsidRPr="002A69E7" w:rsidRDefault="002C4C41" w:rsidP="002C4C41">
      <w:r w:rsidRPr="002A69E7">
        <w:rPr>
          <w:rFonts w:hint="eastAsia"/>
        </w:rPr>
        <w:t>一般的義務（第</w:t>
      </w:r>
      <w:r w:rsidRPr="002A69E7">
        <w:rPr>
          <w:rFonts w:hint="eastAsia"/>
        </w:rPr>
        <w:t>4</w:t>
      </w:r>
      <w:r w:rsidRPr="002A69E7">
        <w:rPr>
          <w:rFonts w:hint="eastAsia"/>
        </w:rPr>
        <w:t>条）</w:t>
      </w:r>
    </w:p>
    <w:p w14:paraId="2562CCDD" w14:textId="170B0723" w:rsidR="002C4C41" w:rsidRPr="002A69E7" w:rsidRDefault="0045603F" w:rsidP="00CE7590">
      <w:pPr>
        <w:pStyle w:val="aa"/>
        <w:numPr>
          <w:ilvl w:val="0"/>
          <w:numId w:val="1"/>
        </w:numPr>
        <w:ind w:leftChars="0" w:hanging="786"/>
      </w:pPr>
      <w:r w:rsidRPr="002A69E7">
        <w:rPr>
          <w:rFonts w:hint="eastAsia"/>
        </w:rPr>
        <w:t>締約国は、以下のことに関する情報を提供するべきである。</w:t>
      </w:r>
    </w:p>
    <w:p w14:paraId="103E8821" w14:textId="73934BBB" w:rsidR="0045603F" w:rsidRPr="002A69E7" w:rsidRDefault="00F74583" w:rsidP="0045603F">
      <w:pPr>
        <w:pStyle w:val="aa"/>
        <w:numPr>
          <w:ilvl w:val="0"/>
          <w:numId w:val="5"/>
        </w:numPr>
        <w:ind w:leftChars="0"/>
      </w:pPr>
      <w:r w:rsidRPr="002A69E7">
        <w:rPr>
          <w:rFonts w:hint="eastAsia"/>
        </w:rPr>
        <w:t>連邦、国、</w:t>
      </w:r>
      <w:r w:rsidR="00346CA0" w:rsidRPr="002A69E7">
        <w:rPr>
          <w:rFonts w:hint="eastAsia"/>
        </w:rPr>
        <w:t>地方</w:t>
      </w:r>
      <w:r w:rsidRPr="002A69E7">
        <w:rPr>
          <w:rFonts w:hint="eastAsia"/>
        </w:rPr>
        <w:t>、州</w:t>
      </w:r>
      <w:r w:rsidR="00CF1DC1" w:rsidRPr="002A69E7">
        <w:rPr>
          <w:rFonts w:hint="eastAsia"/>
        </w:rPr>
        <w:t>及び</w:t>
      </w:r>
      <w:r w:rsidR="00346CA0" w:rsidRPr="002A69E7">
        <w:rPr>
          <w:rFonts w:hint="eastAsia"/>
        </w:rPr>
        <w:t>地域</w:t>
      </w:r>
      <w:r w:rsidR="00195D53" w:rsidRPr="002A69E7">
        <w:rPr>
          <w:rFonts w:hint="eastAsia"/>
        </w:rPr>
        <w:t>の各段階</w:t>
      </w:r>
      <w:r w:rsidRPr="002A69E7">
        <w:rPr>
          <w:rFonts w:hint="eastAsia"/>
        </w:rPr>
        <w:t>で、法案、法律</w:t>
      </w:r>
      <w:r w:rsidR="00B07062" w:rsidRPr="002A69E7">
        <w:rPr>
          <w:rFonts w:hint="eastAsia"/>
        </w:rPr>
        <w:t>並びに</w:t>
      </w:r>
      <w:r w:rsidRPr="002A69E7">
        <w:rPr>
          <w:rFonts w:hint="eastAsia"/>
        </w:rPr>
        <w:t>政策を条約とさらに調和させるた</w:t>
      </w:r>
      <w:r w:rsidRPr="002A69E7">
        <w:rPr>
          <w:rFonts w:hint="eastAsia"/>
        </w:rPr>
        <w:lastRenderedPageBreak/>
        <w:t>めに</w:t>
      </w:r>
      <w:r w:rsidR="0045603F" w:rsidRPr="002A69E7">
        <w:rPr>
          <w:rFonts w:hint="eastAsia"/>
        </w:rPr>
        <w:t>とられた</w:t>
      </w:r>
      <w:r w:rsidR="00466617" w:rsidRPr="002A69E7">
        <w:rPr>
          <w:rFonts w:hint="eastAsia"/>
        </w:rPr>
        <w:t>、</w:t>
      </w:r>
      <w:r w:rsidR="00D07BCE" w:rsidRPr="002A69E7">
        <w:rPr>
          <w:rFonts w:hint="eastAsia"/>
        </w:rPr>
        <w:t>障害を理由とした差別となる</w:t>
      </w:r>
      <w:r w:rsidR="00466617" w:rsidRPr="002A69E7">
        <w:rPr>
          <w:rFonts w:hint="eastAsia"/>
        </w:rPr>
        <w:t>法律及び規則の廃止、政策及び計画の修正と慣行の</w:t>
      </w:r>
      <w:r w:rsidR="00D07BCE" w:rsidRPr="002A69E7">
        <w:rPr>
          <w:rFonts w:hint="eastAsia"/>
        </w:rPr>
        <w:t>根絶</w:t>
      </w:r>
      <w:r w:rsidR="00466617" w:rsidRPr="002A69E7">
        <w:rPr>
          <w:rFonts w:hint="eastAsia"/>
        </w:rPr>
        <w:t>によるものを含む</w:t>
      </w:r>
      <w:r w:rsidR="0045603F" w:rsidRPr="002A69E7">
        <w:rPr>
          <w:rFonts w:hint="eastAsia"/>
        </w:rPr>
        <w:t>措置</w:t>
      </w:r>
    </w:p>
    <w:p w14:paraId="370D722E" w14:textId="3A2C7DE4" w:rsidR="005D612F" w:rsidRPr="002A69E7" w:rsidRDefault="002E785E" w:rsidP="0045603F">
      <w:pPr>
        <w:pStyle w:val="aa"/>
        <w:numPr>
          <w:ilvl w:val="0"/>
          <w:numId w:val="5"/>
        </w:numPr>
        <w:ind w:leftChars="0"/>
      </w:pPr>
      <w:r w:rsidRPr="002A69E7">
        <w:rPr>
          <w:rFonts w:hint="eastAsia"/>
        </w:rPr>
        <w:t>条約に明記されている権利を実現</w:t>
      </w:r>
      <w:r w:rsidR="005D612F" w:rsidRPr="002A69E7">
        <w:rPr>
          <w:rFonts w:hint="eastAsia"/>
        </w:rPr>
        <w:t>するために、また、障害のある人の人権の保護</w:t>
      </w:r>
      <w:r w:rsidR="00E64ADD" w:rsidRPr="002A69E7">
        <w:rPr>
          <w:rFonts w:hint="eastAsia"/>
        </w:rPr>
        <w:t>及び</w:t>
      </w:r>
      <w:r w:rsidR="004D64B3" w:rsidRPr="002A69E7">
        <w:rPr>
          <w:rFonts w:hint="eastAsia"/>
        </w:rPr>
        <w:t>促進を</w:t>
      </w:r>
      <w:r w:rsidR="005D612F" w:rsidRPr="002A69E7">
        <w:rPr>
          <w:rFonts w:hint="eastAsia"/>
        </w:rPr>
        <w:t>、</w:t>
      </w:r>
      <w:r w:rsidR="000B2417" w:rsidRPr="002A69E7">
        <w:rPr>
          <w:rFonts w:hint="eastAsia"/>
        </w:rPr>
        <w:t>全て</w:t>
      </w:r>
      <w:r w:rsidR="005D612F" w:rsidRPr="002A69E7">
        <w:rPr>
          <w:rFonts w:hint="eastAsia"/>
        </w:rPr>
        <w:t>の政策</w:t>
      </w:r>
      <w:r w:rsidR="00CF1DC1" w:rsidRPr="002A69E7">
        <w:rPr>
          <w:rFonts w:hint="eastAsia"/>
        </w:rPr>
        <w:t>及び</w:t>
      </w:r>
      <w:r w:rsidR="005D612F" w:rsidRPr="002A69E7">
        <w:rPr>
          <w:rFonts w:hint="eastAsia"/>
        </w:rPr>
        <w:t>計画、特に持続可能な開発目標の実施に関連した政策</w:t>
      </w:r>
      <w:r w:rsidR="00CF1DC1" w:rsidRPr="002A69E7">
        <w:rPr>
          <w:rFonts w:hint="eastAsia"/>
        </w:rPr>
        <w:t>及び</w:t>
      </w:r>
      <w:r w:rsidR="005D612F" w:rsidRPr="002A69E7">
        <w:rPr>
          <w:rFonts w:hint="eastAsia"/>
        </w:rPr>
        <w:t>計画において主流と</w:t>
      </w:r>
      <w:r w:rsidR="004D64B3" w:rsidRPr="002A69E7">
        <w:rPr>
          <w:rFonts w:hint="eastAsia"/>
        </w:rPr>
        <w:t>す</w:t>
      </w:r>
      <w:r w:rsidR="005D612F" w:rsidRPr="002A69E7">
        <w:rPr>
          <w:rFonts w:hint="eastAsia"/>
        </w:rPr>
        <w:t>ることを確保するためにとられた</w:t>
      </w:r>
      <w:r w:rsidR="00B460EC" w:rsidRPr="002A69E7">
        <w:rPr>
          <w:rFonts w:hint="eastAsia"/>
        </w:rPr>
        <w:t>立法</w:t>
      </w:r>
      <w:r w:rsidRPr="002A69E7">
        <w:rPr>
          <w:rFonts w:hint="eastAsia"/>
        </w:rPr>
        <w:t>措置</w:t>
      </w:r>
      <w:r w:rsidR="005D612F" w:rsidRPr="002A69E7">
        <w:rPr>
          <w:rFonts w:hint="eastAsia"/>
        </w:rPr>
        <w:t>、行政</w:t>
      </w:r>
      <w:r w:rsidRPr="002A69E7">
        <w:rPr>
          <w:rFonts w:hint="eastAsia"/>
        </w:rPr>
        <w:t>措置</w:t>
      </w:r>
      <w:r w:rsidR="005D612F" w:rsidRPr="002A69E7">
        <w:rPr>
          <w:rFonts w:hint="eastAsia"/>
        </w:rPr>
        <w:t>その他の措置</w:t>
      </w:r>
    </w:p>
    <w:p w14:paraId="2821367E" w14:textId="57ABFA58" w:rsidR="005D612F" w:rsidRPr="002A69E7" w:rsidRDefault="002E785E" w:rsidP="0045603F">
      <w:pPr>
        <w:pStyle w:val="aa"/>
        <w:numPr>
          <w:ilvl w:val="0"/>
          <w:numId w:val="5"/>
        </w:numPr>
        <w:ind w:leftChars="0"/>
      </w:pPr>
      <w:r w:rsidRPr="002A69E7">
        <w:rPr>
          <w:rFonts w:hint="eastAsia"/>
        </w:rPr>
        <w:t>いかなる個人</w:t>
      </w:r>
      <w:r w:rsidR="005D612F" w:rsidRPr="002A69E7">
        <w:rPr>
          <w:rFonts w:hint="eastAsia"/>
        </w:rPr>
        <w:t>、</w:t>
      </w:r>
      <w:r w:rsidRPr="002A69E7">
        <w:rPr>
          <w:rFonts w:hint="eastAsia"/>
        </w:rPr>
        <w:t>団体又は</w:t>
      </w:r>
      <w:r w:rsidR="005D612F" w:rsidRPr="002A69E7">
        <w:rPr>
          <w:rFonts w:hint="eastAsia"/>
        </w:rPr>
        <w:t>民間企業による障害に基づく差別</w:t>
      </w:r>
      <w:r w:rsidRPr="002A69E7">
        <w:rPr>
          <w:rFonts w:hint="eastAsia"/>
        </w:rPr>
        <w:t>も</w:t>
      </w:r>
      <w:r w:rsidR="005D612F" w:rsidRPr="002A69E7">
        <w:rPr>
          <w:rFonts w:hint="eastAsia"/>
        </w:rPr>
        <w:t>撤廃するためにとられた措置</w:t>
      </w:r>
    </w:p>
    <w:p w14:paraId="63ADC8F4" w14:textId="43924189" w:rsidR="005D612F" w:rsidRPr="002A69E7" w:rsidRDefault="00203BB7" w:rsidP="0045603F">
      <w:pPr>
        <w:pStyle w:val="aa"/>
        <w:numPr>
          <w:ilvl w:val="0"/>
          <w:numId w:val="5"/>
        </w:numPr>
        <w:ind w:leftChars="0"/>
      </w:pPr>
      <w:r w:rsidRPr="002A69E7">
        <w:rPr>
          <w:rFonts w:hint="eastAsia"/>
        </w:rPr>
        <w:t>障害のある人</w:t>
      </w:r>
      <w:r w:rsidR="002E785E" w:rsidRPr="002A69E7">
        <w:rPr>
          <w:rFonts w:hint="eastAsia"/>
        </w:rPr>
        <w:t>特有の</w:t>
      </w:r>
      <w:r w:rsidRPr="002A69E7">
        <w:rPr>
          <w:rFonts w:hint="eastAsia"/>
        </w:rPr>
        <w:t>ニーズを考慮し、特に</w:t>
      </w:r>
      <w:r w:rsidR="000B1DFA" w:rsidRPr="002A69E7">
        <w:rPr>
          <w:rFonts w:hint="eastAsia"/>
        </w:rPr>
        <w:t>製品</w:t>
      </w:r>
      <w:r w:rsidRPr="002A69E7">
        <w:rPr>
          <w:rFonts w:hint="eastAsia"/>
        </w:rPr>
        <w:t>、サービス、設備</w:t>
      </w:r>
      <w:r w:rsidR="00CF1DC1" w:rsidRPr="002A69E7">
        <w:rPr>
          <w:rFonts w:hint="eastAsia"/>
        </w:rPr>
        <w:t>及び</w:t>
      </w:r>
      <w:r w:rsidRPr="002A69E7">
        <w:rPr>
          <w:rFonts w:hint="eastAsia"/>
        </w:rPr>
        <w:t>施設に関する「ユニバーサルデザイン」の概念に基づいた、情報通信</w:t>
      </w:r>
      <w:r w:rsidR="00692FC3" w:rsidRPr="002A69E7">
        <w:rPr>
          <w:rFonts w:hint="eastAsia"/>
        </w:rPr>
        <w:t>機器</w:t>
      </w:r>
      <w:r w:rsidRPr="002A69E7">
        <w:rPr>
          <w:rFonts w:hint="eastAsia"/>
        </w:rPr>
        <w:t>を含む</w:t>
      </w:r>
      <w:r w:rsidR="00F332AA" w:rsidRPr="002A69E7">
        <w:rPr>
          <w:rFonts w:hint="eastAsia"/>
        </w:rPr>
        <w:t>新たな</w:t>
      </w:r>
      <w:r w:rsidR="00692FC3" w:rsidRPr="002A69E7">
        <w:rPr>
          <w:rFonts w:hint="eastAsia"/>
        </w:rPr>
        <w:t>機器</w:t>
      </w:r>
      <w:r w:rsidR="00F332AA" w:rsidRPr="002A69E7">
        <w:rPr>
          <w:rFonts w:hint="eastAsia"/>
        </w:rPr>
        <w:t>の研究、開発</w:t>
      </w:r>
      <w:r w:rsidR="00CF1DC1" w:rsidRPr="002A69E7">
        <w:rPr>
          <w:rFonts w:hint="eastAsia"/>
        </w:rPr>
        <w:t>及び</w:t>
      </w:r>
      <w:r w:rsidR="00F332AA" w:rsidRPr="002A69E7">
        <w:rPr>
          <w:rFonts w:hint="eastAsia"/>
        </w:rPr>
        <w:t>標準化を促進</w:t>
      </w:r>
      <w:r w:rsidRPr="002A69E7">
        <w:rPr>
          <w:rFonts w:hint="eastAsia"/>
        </w:rPr>
        <w:t>し、障害のある人に対し、その利用可能性、</w:t>
      </w:r>
      <w:r w:rsidR="000B1DFA" w:rsidRPr="002A69E7">
        <w:rPr>
          <w:rFonts w:hint="eastAsia"/>
        </w:rPr>
        <w:t>最小限</w:t>
      </w:r>
      <w:r w:rsidRPr="002A69E7">
        <w:rPr>
          <w:rFonts w:hint="eastAsia"/>
        </w:rPr>
        <w:t>の</w:t>
      </w:r>
      <w:r w:rsidR="000B1DFA" w:rsidRPr="002A69E7">
        <w:rPr>
          <w:rFonts w:hint="eastAsia"/>
        </w:rPr>
        <w:t>調節</w:t>
      </w:r>
      <w:r w:rsidR="00B07062" w:rsidRPr="002A69E7">
        <w:rPr>
          <w:rFonts w:hint="eastAsia"/>
        </w:rPr>
        <w:t>並びに</w:t>
      </w:r>
      <w:r w:rsidRPr="002A69E7">
        <w:rPr>
          <w:rFonts w:hint="eastAsia"/>
        </w:rPr>
        <w:t>最小限の費用を</w:t>
      </w:r>
      <w:r w:rsidR="0019106D" w:rsidRPr="002A69E7">
        <w:rPr>
          <w:rFonts w:hint="eastAsia"/>
        </w:rPr>
        <w:t>保証</w:t>
      </w:r>
      <w:r w:rsidR="00F332AA" w:rsidRPr="002A69E7">
        <w:rPr>
          <w:rFonts w:hint="eastAsia"/>
        </w:rPr>
        <w:t>するために導入され、実施された措置</w:t>
      </w:r>
    </w:p>
    <w:p w14:paraId="2EAEF881" w14:textId="740A2AFD" w:rsidR="00203BB7" w:rsidRPr="002A69E7" w:rsidRDefault="00E91F8A" w:rsidP="0045603F">
      <w:pPr>
        <w:pStyle w:val="aa"/>
        <w:numPr>
          <w:ilvl w:val="0"/>
          <w:numId w:val="5"/>
        </w:numPr>
        <w:ind w:leftChars="0"/>
      </w:pPr>
      <w:r w:rsidRPr="002A69E7">
        <w:rPr>
          <w:rFonts w:hint="eastAsia"/>
        </w:rPr>
        <w:t>新たな</w:t>
      </w:r>
      <w:r w:rsidR="00692FC3" w:rsidRPr="002A69E7">
        <w:rPr>
          <w:rFonts w:hint="eastAsia"/>
        </w:rPr>
        <w:t>機器</w:t>
      </w:r>
      <w:r w:rsidRPr="002A69E7">
        <w:rPr>
          <w:rFonts w:hint="eastAsia"/>
        </w:rPr>
        <w:t>とソフトウェアアプリケーション</w:t>
      </w:r>
      <w:r w:rsidR="00692FC3" w:rsidRPr="002A69E7">
        <w:rPr>
          <w:rFonts w:hint="eastAsia"/>
        </w:rPr>
        <w:t>を含む移動補助具、補装具及び支援機器並びに</w:t>
      </w:r>
      <w:r w:rsidRPr="002A69E7">
        <w:rPr>
          <w:rFonts w:hint="eastAsia"/>
        </w:rPr>
        <w:t>他の</w:t>
      </w:r>
      <w:r w:rsidR="00692FC3" w:rsidRPr="002A69E7">
        <w:rPr>
          <w:rFonts w:hint="eastAsia"/>
        </w:rPr>
        <w:t>形態</w:t>
      </w:r>
      <w:r w:rsidRPr="002A69E7">
        <w:rPr>
          <w:rFonts w:hint="eastAsia"/>
        </w:rPr>
        <w:t>の</w:t>
      </w:r>
      <w:r w:rsidR="00692FC3" w:rsidRPr="002A69E7">
        <w:rPr>
          <w:rFonts w:hint="eastAsia"/>
        </w:rPr>
        <w:t>援助</w:t>
      </w:r>
      <w:r w:rsidRPr="002A69E7">
        <w:rPr>
          <w:rFonts w:hint="eastAsia"/>
        </w:rPr>
        <w:t>、支援サービス</w:t>
      </w:r>
      <w:r w:rsidR="00CF1DC1" w:rsidRPr="002A69E7">
        <w:rPr>
          <w:rFonts w:hint="eastAsia"/>
        </w:rPr>
        <w:t>及び</w:t>
      </w:r>
      <w:r w:rsidRPr="002A69E7">
        <w:rPr>
          <w:rFonts w:hint="eastAsia"/>
        </w:rPr>
        <w:t>施設</w:t>
      </w:r>
      <w:r w:rsidR="00692FC3" w:rsidRPr="002A69E7">
        <w:rPr>
          <w:rFonts w:hint="eastAsia"/>
        </w:rPr>
        <w:t>に関する情報であって、障害のある</w:t>
      </w:r>
      <w:r w:rsidRPr="002A69E7">
        <w:rPr>
          <w:rFonts w:hint="eastAsia"/>
        </w:rPr>
        <w:t>人に</w:t>
      </w:r>
      <w:r w:rsidR="00692FC3" w:rsidRPr="002A69E7">
        <w:rPr>
          <w:rFonts w:hint="eastAsia"/>
        </w:rPr>
        <w:t>とって利用しやすいものを</w:t>
      </w:r>
      <w:r w:rsidR="00203BB7" w:rsidRPr="002A69E7">
        <w:rPr>
          <w:rFonts w:hint="eastAsia"/>
        </w:rPr>
        <w:t>提供するためにとられた措置</w:t>
      </w:r>
    </w:p>
    <w:p w14:paraId="76A6ADF7" w14:textId="43C1C40E" w:rsidR="00E91F8A" w:rsidRPr="002A69E7" w:rsidRDefault="00E91F8A" w:rsidP="0045603F">
      <w:pPr>
        <w:pStyle w:val="aa"/>
        <w:numPr>
          <w:ilvl w:val="0"/>
          <w:numId w:val="5"/>
        </w:numPr>
        <w:ind w:leftChars="0"/>
      </w:pPr>
      <w:r w:rsidRPr="002A69E7">
        <w:rPr>
          <w:rFonts w:hint="eastAsia"/>
        </w:rPr>
        <w:t>障害のある人と</w:t>
      </w:r>
      <w:r w:rsidR="003078B6" w:rsidRPr="002A69E7">
        <w:rPr>
          <w:rFonts w:hint="eastAsia"/>
        </w:rPr>
        <w:t>共に</w:t>
      </w:r>
      <w:r w:rsidR="00A17B3E" w:rsidRPr="002A69E7">
        <w:rPr>
          <w:rFonts w:hint="eastAsia"/>
        </w:rPr>
        <w:t>行動</w:t>
      </w:r>
      <w:r w:rsidRPr="002A69E7">
        <w:rPr>
          <w:rFonts w:hint="eastAsia"/>
        </w:rPr>
        <w:t>する専門家</w:t>
      </w:r>
      <w:r w:rsidR="00A17B3E" w:rsidRPr="002A69E7">
        <w:rPr>
          <w:rFonts w:hint="eastAsia"/>
        </w:rPr>
        <w:t>及び</w:t>
      </w:r>
      <w:r w:rsidRPr="002A69E7">
        <w:rPr>
          <w:rFonts w:hint="eastAsia"/>
        </w:rPr>
        <w:t>職員に対する、条約で認められている権利に関する研修を促進するためにとられた措置</w:t>
      </w:r>
    </w:p>
    <w:p w14:paraId="7AC3C768" w14:textId="4581B798" w:rsidR="00E91F8A" w:rsidRPr="002A69E7" w:rsidRDefault="00BF15A5" w:rsidP="0045603F">
      <w:pPr>
        <w:pStyle w:val="aa"/>
        <w:numPr>
          <w:ilvl w:val="0"/>
          <w:numId w:val="5"/>
        </w:numPr>
        <w:ind w:leftChars="0"/>
      </w:pPr>
      <w:r w:rsidRPr="002A69E7">
        <w:rPr>
          <w:rFonts w:hint="eastAsia"/>
        </w:rPr>
        <w:t>利用可能な</w:t>
      </w:r>
      <w:r w:rsidR="00344498" w:rsidRPr="002A69E7">
        <w:rPr>
          <w:rFonts w:hint="eastAsia"/>
        </w:rPr>
        <w:t>手段を最大限用いること</w:t>
      </w:r>
      <w:r w:rsidRPr="002A69E7">
        <w:rPr>
          <w:rFonts w:hint="eastAsia"/>
        </w:rPr>
        <w:t>による漸進的な実現を確保するために</w:t>
      </w:r>
      <w:r w:rsidR="00344498" w:rsidRPr="002A69E7">
        <w:rPr>
          <w:rFonts w:hint="eastAsia"/>
        </w:rPr>
        <w:t>、</w:t>
      </w:r>
      <w:r w:rsidRPr="002A69E7">
        <w:rPr>
          <w:rFonts w:hint="eastAsia"/>
        </w:rPr>
        <w:t>明確なベンチマーク、ベースライン</w:t>
      </w:r>
      <w:r w:rsidR="00CF1DC1" w:rsidRPr="002A69E7">
        <w:rPr>
          <w:rFonts w:hint="eastAsia"/>
        </w:rPr>
        <w:t>及び</w:t>
      </w:r>
      <w:r w:rsidRPr="002A69E7">
        <w:rPr>
          <w:rFonts w:hint="eastAsia"/>
        </w:rPr>
        <w:t>指標を伴う具体的な行動計画</w:t>
      </w:r>
      <w:r w:rsidR="00B07062" w:rsidRPr="002A69E7">
        <w:rPr>
          <w:rFonts w:hint="eastAsia"/>
        </w:rPr>
        <w:t>並びに</w:t>
      </w:r>
      <w:r w:rsidRPr="002A69E7">
        <w:rPr>
          <w:rFonts w:hint="eastAsia"/>
        </w:rPr>
        <w:t>プログラム</w:t>
      </w:r>
      <w:r w:rsidR="00D23E31" w:rsidRPr="002A69E7">
        <w:rPr>
          <w:rFonts w:hint="eastAsia"/>
        </w:rPr>
        <w:t>の</w:t>
      </w:r>
      <w:r w:rsidRPr="002A69E7">
        <w:rPr>
          <w:rFonts w:hint="eastAsia"/>
        </w:rPr>
        <w:t>形式</w:t>
      </w:r>
      <w:r w:rsidR="00D81C44" w:rsidRPr="002A69E7">
        <w:rPr>
          <w:rFonts w:hint="eastAsia"/>
        </w:rPr>
        <w:t>をとって</w:t>
      </w:r>
      <w:r w:rsidRPr="002A69E7">
        <w:rPr>
          <w:rFonts w:hint="eastAsia"/>
        </w:rPr>
        <w:t>とられた措置と、経済的、社会的</w:t>
      </w:r>
      <w:r w:rsidR="00CF1DC1" w:rsidRPr="002A69E7">
        <w:rPr>
          <w:rFonts w:hint="eastAsia"/>
        </w:rPr>
        <w:t>及び</w:t>
      </w:r>
      <w:r w:rsidRPr="002A69E7">
        <w:rPr>
          <w:rFonts w:hint="eastAsia"/>
        </w:rPr>
        <w:t>文化的人権の</w:t>
      </w:r>
      <w:r w:rsidR="00344498" w:rsidRPr="002A69E7">
        <w:rPr>
          <w:rFonts w:hint="eastAsia"/>
        </w:rPr>
        <w:t>実現</w:t>
      </w:r>
      <w:r w:rsidRPr="002A69E7">
        <w:rPr>
          <w:rFonts w:hint="eastAsia"/>
        </w:rPr>
        <w:t>における後退的措置を</w:t>
      </w:r>
      <w:r w:rsidR="00857FC4" w:rsidRPr="002A69E7">
        <w:rPr>
          <w:rFonts w:hint="eastAsia"/>
        </w:rPr>
        <w:t>避けるためにとられた</w:t>
      </w:r>
      <w:r w:rsidR="00012F3D" w:rsidRPr="002A69E7">
        <w:rPr>
          <w:rFonts w:hint="eastAsia"/>
        </w:rPr>
        <w:t>方策</w:t>
      </w:r>
    </w:p>
    <w:p w14:paraId="5E92046B" w14:textId="3771081D" w:rsidR="006D0D17" w:rsidRPr="002A69E7" w:rsidRDefault="006652E0" w:rsidP="0045603F">
      <w:pPr>
        <w:pStyle w:val="aa"/>
        <w:numPr>
          <w:ilvl w:val="0"/>
          <w:numId w:val="5"/>
        </w:numPr>
        <w:ind w:leftChars="0"/>
      </w:pPr>
      <w:r w:rsidRPr="002A69E7">
        <w:rPr>
          <w:rFonts w:hint="eastAsia"/>
        </w:rPr>
        <w:t>性別、年齢別、直面する障壁別及び居所別（施設内か施設外か）に分類された、</w:t>
      </w:r>
      <w:r w:rsidR="006D0D17" w:rsidRPr="002A69E7">
        <w:rPr>
          <w:rFonts w:hint="eastAsia"/>
        </w:rPr>
        <w:t>障害</w:t>
      </w:r>
      <w:r w:rsidR="00D23E31" w:rsidRPr="002A69E7">
        <w:rPr>
          <w:rFonts w:hint="eastAsia"/>
        </w:rPr>
        <w:t>に</w:t>
      </w:r>
      <w:r w:rsidR="006D0D17" w:rsidRPr="002A69E7">
        <w:rPr>
          <w:rFonts w:hint="eastAsia"/>
        </w:rPr>
        <w:t>関連</w:t>
      </w:r>
      <w:r w:rsidR="00D23E31" w:rsidRPr="002A69E7">
        <w:rPr>
          <w:rFonts w:hint="eastAsia"/>
        </w:rPr>
        <w:t>する</w:t>
      </w:r>
      <w:r w:rsidR="006D0D17" w:rsidRPr="002A69E7">
        <w:rPr>
          <w:rFonts w:hint="eastAsia"/>
        </w:rPr>
        <w:t>予算の全額と</w:t>
      </w:r>
      <w:r w:rsidR="00344498" w:rsidRPr="002A69E7">
        <w:rPr>
          <w:rFonts w:hint="eastAsia"/>
        </w:rPr>
        <w:t>国内総生産</w:t>
      </w:r>
      <w:r w:rsidR="006D0D17" w:rsidRPr="002A69E7">
        <w:rPr>
          <w:rFonts w:hint="eastAsia"/>
        </w:rPr>
        <w:t>に占める割合</w:t>
      </w:r>
    </w:p>
    <w:p w14:paraId="31E1A232" w14:textId="00B4364C" w:rsidR="006D0D17" w:rsidRPr="002A69E7" w:rsidRDefault="00702B7D" w:rsidP="0045603F">
      <w:pPr>
        <w:pStyle w:val="aa"/>
        <w:numPr>
          <w:ilvl w:val="0"/>
          <w:numId w:val="5"/>
        </w:numPr>
        <w:ind w:leftChars="0"/>
      </w:pPr>
      <w:r w:rsidRPr="002A69E7">
        <w:rPr>
          <w:rFonts w:hint="eastAsia"/>
        </w:rPr>
        <w:t>障害のある女性の団体及び障害のある</w:t>
      </w:r>
      <w:r w:rsidR="00DE4F3E" w:rsidRPr="002A69E7">
        <w:rPr>
          <w:rFonts w:hint="eastAsia"/>
        </w:rPr>
        <w:t>子ども</w:t>
      </w:r>
      <w:r w:rsidRPr="002A69E7">
        <w:rPr>
          <w:rFonts w:hint="eastAsia"/>
        </w:rPr>
        <w:t>の団体を含む障害のある人を代表する多様な団体を支援し、このような団体の存在を可能にし、また、これらの団体と緊密に協議し、条約</w:t>
      </w:r>
      <w:r w:rsidR="00B07062" w:rsidRPr="002A69E7">
        <w:rPr>
          <w:rFonts w:hint="eastAsia"/>
        </w:rPr>
        <w:t>並びに</w:t>
      </w:r>
      <w:r w:rsidRPr="002A69E7">
        <w:rPr>
          <w:rFonts w:hint="eastAsia"/>
        </w:rPr>
        <w:t>持続可能な開発目標の実施に関する意思決定</w:t>
      </w:r>
      <w:r w:rsidR="00A17B3E" w:rsidRPr="002A69E7">
        <w:rPr>
          <w:rFonts w:hint="eastAsia"/>
        </w:rPr>
        <w:t>過程</w:t>
      </w:r>
      <w:r w:rsidR="00810AB0" w:rsidRPr="002A69E7">
        <w:rPr>
          <w:rFonts w:hint="eastAsia"/>
        </w:rPr>
        <w:t>にこれらの団体を積極的に</w:t>
      </w:r>
      <w:r w:rsidR="00EA0E7A" w:rsidRPr="002A69E7">
        <w:rPr>
          <w:rFonts w:hint="eastAsia"/>
        </w:rPr>
        <w:t>関与</w:t>
      </w:r>
      <w:r w:rsidR="00810AB0" w:rsidRPr="002A69E7">
        <w:rPr>
          <w:rFonts w:hint="eastAsia"/>
        </w:rPr>
        <w:t>させ</w:t>
      </w:r>
      <w:r w:rsidRPr="002A69E7">
        <w:rPr>
          <w:rFonts w:hint="eastAsia"/>
        </w:rPr>
        <w:t>るためにとられ</w:t>
      </w:r>
      <w:r w:rsidR="006D6B42" w:rsidRPr="002A69E7">
        <w:rPr>
          <w:rFonts w:hint="eastAsia"/>
        </w:rPr>
        <w:t>た</w:t>
      </w:r>
      <w:r w:rsidRPr="002A69E7">
        <w:rPr>
          <w:rFonts w:hint="eastAsia"/>
        </w:rPr>
        <w:t>、資金提供を</w:t>
      </w:r>
      <w:r w:rsidR="00EA0E7A" w:rsidRPr="002A69E7">
        <w:rPr>
          <w:rFonts w:hint="eastAsia"/>
        </w:rPr>
        <w:t>通じたものを</w:t>
      </w:r>
      <w:r w:rsidRPr="002A69E7">
        <w:rPr>
          <w:rFonts w:hint="eastAsia"/>
        </w:rPr>
        <w:t>含む措置。これらの団体の参加が</w:t>
      </w:r>
      <w:r w:rsidR="00EA0E7A" w:rsidRPr="002A69E7">
        <w:rPr>
          <w:rFonts w:hint="eastAsia"/>
        </w:rPr>
        <w:t>、障害のある人を包容し、障害のある人にとって利用しやす</w:t>
      </w:r>
      <w:r w:rsidR="00D81C44" w:rsidRPr="002A69E7">
        <w:rPr>
          <w:rFonts w:hint="eastAsia"/>
        </w:rPr>
        <w:t>い</w:t>
      </w:r>
      <w:r w:rsidR="00EA0E7A" w:rsidRPr="002A69E7">
        <w:rPr>
          <w:rFonts w:hint="eastAsia"/>
        </w:rPr>
        <w:t>、</w:t>
      </w:r>
      <w:r w:rsidRPr="002A69E7">
        <w:rPr>
          <w:rFonts w:hint="eastAsia"/>
        </w:rPr>
        <w:t>かつ</w:t>
      </w:r>
      <w:r w:rsidR="00EA0E7A" w:rsidRPr="002A69E7">
        <w:rPr>
          <w:rFonts w:hint="eastAsia"/>
        </w:rPr>
        <w:t>、他の影響を受けない独立した</w:t>
      </w:r>
      <w:r w:rsidRPr="002A69E7">
        <w:rPr>
          <w:rFonts w:hint="eastAsia"/>
        </w:rPr>
        <w:t>ものであることを確保するための措置</w:t>
      </w:r>
    </w:p>
    <w:p w14:paraId="54300D42" w14:textId="73D58CEA" w:rsidR="00702B7D" w:rsidRPr="002A69E7" w:rsidRDefault="00702B7D" w:rsidP="0045603F">
      <w:pPr>
        <w:pStyle w:val="aa"/>
        <w:numPr>
          <w:ilvl w:val="0"/>
          <w:numId w:val="5"/>
        </w:numPr>
        <w:ind w:leftChars="0"/>
      </w:pPr>
      <w:r w:rsidRPr="002A69E7">
        <w:rPr>
          <w:rFonts w:hint="eastAsia"/>
        </w:rPr>
        <w:t>条約の規定</w:t>
      </w:r>
      <w:r w:rsidR="009354BA" w:rsidRPr="002A69E7">
        <w:rPr>
          <w:rFonts w:hint="eastAsia"/>
        </w:rPr>
        <w:t>を</w:t>
      </w:r>
      <w:r w:rsidRPr="002A69E7">
        <w:rPr>
          <w:rFonts w:hint="eastAsia"/>
        </w:rPr>
        <w:t>、</w:t>
      </w:r>
      <w:r w:rsidR="00186DD5" w:rsidRPr="002A69E7">
        <w:rPr>
          <w:rFonts w:hint="eastAsia"/>
        </w:rPr>
        <w:t>いかなる制限又は例外もなしに、</w:t>
      </w:r>
      <w:r w:rsidRPr="002A69E7">
        <w:rPr>
          <w:rFonts w:hint="eastAsia"/>
        </w:rPr>
        <w:t>あらゆる政治・行政</w:t>
      </w:r>
      <w:r w:rsidR="00195D53" w:rsidRPr="002A69E7">
        <w:rPr>
          <w:rFonts w:hint="eastAsia"/>
        </w:rPr>
        <w:t>段階</w:t>
      </w:r>
      <w:r w:rsidRPr="002A69E7">
        <w:rPr>
          <w:rFonts w:hint="eastAsia"/>
        </w:rPr>
        <w:t>、農村及び都市、</w:t>
      </w:r>
      <w:r w:rsidR="009354BA" w:rsidRPr="002A69E7">
        <w:rPr>
          <w:rFonts w:hint="eastAsia"/>
        </w:rPr>
        <w:t>自治地域及び域外管轄地域</w:t>
      </w:r>
      <w:r w:rsidRPr="002A69E7">
        <w:rPr>
          <w:rFonts w:hint="eastAsia"/>
        </w:rPr>
        <w:t>を含む</w:t>
      </w:r>
      <w:r w:rsidR="00186DD5" w:rsidRPr="002A69E7">
        <w:rPr>
          <w:rFonts w:hint="eastAsia"/>
        </w:rPr>
        <w:t>、</w:t>
      </w:r>
      <w:r w:rsidRPr="002A69E7">
        <w:rPr>
          <w:rFonts w:hint="eastAsia"/>
        </w:rPr>
        <w:t>締約国</w:t>
      </w:r>
      <w:r w:rsidR="00186DD5" w:rsidRPr="002A69E7">
        <w:rPr>
          <w:rFonts w:hint="eastAsia"/>
        </w:rPr>
        <w:t>の</w:t>
      </w:r>
      <w:r w:rsidR="009354BA" w:rsidRPr="002A69E7">
        <w:rPr>
          <w:rFonts w:hint="eastAsia"/>
        </w:rPr>
        <w:t>全</w:t>
      </w:r>
      <w:r w:rsidR="00186DD5" w:rsidRPr="002A69E7">
        <w:rPr>
          <w:rFonts w:hint="eastAsia"/>
        </w:rPr>
        <w:t>ての地</w:t>
      </w:r>
      <w:r w:rsidR="009354BA" w:rsidRPr="002A69E7">
        <w:rPr>
          <w:rFonts w:hint="eastAsia"/>
        </w:rPr>
        <w:t>域</w:t>
      </w:r>
      <w:r w:rsidRPr="002A69E7">
        <w:rPr>
          <w:rFonts w:hint="eastAsia"/>
        </w:rPr>
        <w:t>に</w:t>
      </w:r>
      <w:r w:rsidR="00186DD5" w:rsidRPr="002A69E7">
        <w:rPr>
          <w:rFonts w:hint="eastAsia"/>
        </w:rPr>
        <w:t>ついて</w:t>
      </w:r>
      <w:r w:rsidR="009354BA" w:rsidRPr="002A69E7">
        <w:rPr>
          <w:rFonts w:hint="eastAsia"/>
        </w:rPr>
        <w:t>適用す</w:t>
      </w:r>
      <w:r w:rsidRPr="002A69E7">
        <w:rPr>
          <w:rFonts w:hint="eastAsia"/>
        </w:rPr>
        <w:t>ることを確保するためにとられ</w:t>
      </w:r>
      <w:r w:rsidR="006D6B42" w:rsidRPr="002A69E7">
        <w:rPr>
          <w:rFonts w:hint="eastAsia"/>
        </w:rPr>
        <w:t>た</w:t>
      </w:r>
      <w:r w:rsidRPr="002A69E7">
        <w:rPr>
          <w:rFonts w:hint="eastAsia"/>
        </w:rPr>
        <w:t>措置</w:t>
      </w:r>
    </w:p>
    <w:p w14:paraId="720B3C37" w14:textId="77777777" w:rsidR="00864B3F" w:rsidRPr="002A69E7" w:rsidRDefault="00864B3F" w:rsidP="00864B3F"/>
    <w:p w14:paraId="39AD4A54" w14:textId="405E67D6" w:rsidR="00864B3F" w:rsidRPr="002A69E7" w:rsidRDefault="00CF1DC1" w:rsidP="00864B3F">
      <w:r w:rsidRPr="002A69E7">
        <w:rPr>
          <w:rFonts w:hint="eastAsia"/>
        </w:rPr>
        <w:t>平等及び無差別</w:t>
      </w:r>
      <w:r w:rsidR="00864B3F" w:rsidRPr="002A69E7">
        <w:rPr>
          <w:rFonts w:hint="eastAsia"/>
        </w:rPr>
        <w:t>（第</w:t>
      </w:r>
      <w:r w:rsidRPr="002A69E7">
        <w:rPr>
          <w:rFonts w:hint="eastAsia"/>
        </w:rPr>
        <w:t>5</w:t>
      </w:r>
      <w:r w:rsidR="00864B3F" w:rsidRPr="002A69E7">
        <w:rPr>
          <w:rFonts w:hint="eastAsia"/>
        </w:rPr>
        <w:t>条）</w:t>
      </w:r>
    </w:p>
    <w:p w14:paraId="1D1D8330" w14:textId="62358C09" w:rsidR="0045603F" w:rsidRPr="002A69E7" w:rsidRDefault="00CF1DC1" w:rsidP="00CE7590">
      <w:pPr>
        <w:pStyle w:val="aa"/>
        <w:numPr>
          <w:ilvl w:val="0"/>
          <w:numId w:val="1"/>
        </w:numPr>
        <w:ind w:leftChars="0" w:hanging="786"/>
      </w:pPr>
      <w:r w:rsidRPr="002A69E7">
        <w:rPr>
          <w:rFonts w:hint="eastAsia"/>
        </w:rPr>
        <w:t>締約国は</w:t>
      </w:r>
      <w:r w:rsidR="003A312A" w:rsidRPr="002A69E7">
        <w:rPr>
          <w:rFonts w:hint="eastAsia"/>
        </w:rPr>
        <w:t>、</w:t>
      </w:r>
      <w:r w:rsidRPr="002A69E7">
        <w:rPr>
          <w:rFonts w:hint="eastAsia"/>
        </w:rPr>
        <w:t>以下のことに関する情報を提供するべきである。</w:t>
      </w:r>
    </w:p>
    <w:p w14:paraId="710DA1F5" w14:textId="0F0F3C72" w:rsidR="00CF1DC1" w:rsidRPr="002A69E7" w:rsidRDefault="00CF1DC1" w:rsidP="00CF1DC1">
      <w:pPr>
        <w:pStyle w:val="aa"/>
        <w:numPr>
          <w:ilvl w:val="0"/>
          <w:numId w:val="6"/>
        </w:numPr>
        <w:ind w:leftChars="0"/>
      </w:pPr>
      <w:r w:rsidRPr="002A69E7">
        <w:rPr>
          <w:rFonts w:hint="eastAsia"/>
        </w:rPr>
        <w:t>障害のある人が</w:t>
      </w:r>
      <w:r w:rsidR="003A312A" w:rsidRPr="002A69E7">
        <w:rPr>
          <w:rFonts w:hint="eastAsia"/>
        </w:rPr>
        <w:t>、</w:t>
      </w:r>
      <w:r w:rsidRPr="002A69E7">
        <w:rPr>
          <w:rFonts w:hint="eastAsia"/>
        </w:rPr>
        <w:t>他の者との平等を基礎として</w:t>
      </w:r>
      <w:r w:rsidR="003A312A" w:rsidRPr="002A69E7">
        <w:rPr>
          <w:rFonts w:hint="eastAsia"/>
        </w:rPr>
        <w:t>、</w:t>
      </w:r>
      <w:r w:rsidRPr="002A69E7">
        <w:rPr>
          <w:rFonts w:hint="eastAsia"/>
        </w:rPr>
        <w:t>法律の下で保護される</w:t>
      </w:r>
      <w:r w:rsidR="003A312A" w:rsidRPr="002A69E7">
        <w:rPr>
          <w:rFonts w:hint="eastAsia"/>
        </w:rPr>
        <w:t>権利</w:t>
      </w:r>
      <w:r w:rsidRPr="002A69E7">
        <w:rPr>
          <w:rFonts w:hint="eastAsia"/>
        </w:rPr>
        <w:t>を</w:t>
      </w:r>
      <w:r w:rsidR="003A312A" w:rsidRPr="002A69E7">
        <w:rPr>
          <w:rFonts w:hint="eastAsia"/>
        </w:rPr>
        <w:t>有する</w:t>
      </w:r>
      <w:r w:rsidRPr="002A69E7">
        <w:rPr>
          <w:rFonts w:hint="eastAsia"/>
        </w:rPr>
        <w:t>ことを確保するための措置</w:t>
      </w:r>
    </w:p>
    <w:p w14:paraId="5EA66D53" w14:textId="1AA284EF" w:rsidR="00CF1DC1" w:rsidRPr="002A69E7" w:rsidRDefault="00CF1DC1" w:rsidP="00480866">
      <w:pPr>
        <w:pStyle w:val="aa"/>
        <w:numPr>
          <w:ilvl w:val="0"/>
          <w:numId w:val="6"/>
        </w:numPr>
        <w:ind w:leftChars="0"/>
      </w:pPr>
      <w:r w:rsidRPr="002A69E7">
        <w:rPr>
          <w:rFonts w:hint="eastAsia"/>
        </w:rPr>
        <w:t>既存の無差別法に</w:t>
      </w:r>
      <w:r w:rsidR="0070526D" w:rsidRPr="002A69E7">
        <w:rPr>
          <w:rFonts w:hint="eastAsia"/>
        </w:rPr>
        <w:t>、あらゆる部門及び生活分野における</w:t>
      </w:r>
      <w:r w:rsidRPr="002A69E7">
        <w:rPr>
          <w:rFonts w:hint="eastAsia"/>
        </w:rPr>
        <w:t>障害に基づく差別の明確な禁止</w:t>
      </w:r>
      <w:r w:rsidR="0070526D" w:rsidRPr="002A69E7">
        <w:rPr>
          <w:rFonts w:hint="eastAsia"/>
        </w:rPr>
        <w:t>を</w:t>
      </w:r>
      <w:r w:rsidRPr="002A69E7">
        <w:rPr>
          <w:rFonts w:hint="eastAsia"/>
        </w:rPr>
        <w:t>含めることを確保するための措置</w:t>
      </w:r>
      <w:r w:rsidR="0070526D" w:rsidRPr="002A69E7">
        <w:rPr>
          <w:rFonts w:hint="eastAsia"/>
        </w:rPr>
        <w:t>。無差別の枠組みに、合理的配慮の</w:t>
      </w:r>
      <w:r w:rsidR="003A312A" w:rsidRPr="002A69E7">
        <w:rPr>
          <w:rFonts w:hint="eastAsia"/>
        </w:rPr>
        <w:t>否定</w:t>
      </w:r>
      <w:r w:rsidR="00612372" w:rsidRPr="002A69E7">
        <w:rPr>
          <w:rFonts w:hint="eastAsia"/>
        </w:rPr>
        <w:t>、及び</w:t>
      </w:r>
      <w:r w:rsidR="00472548" w:rsidRPr="002A69E7">
        <w:rPr>
          <w:rFonts w:hint="eastAsia"/>
        </w:rPr>
        <w:t>障害</w:t>
      </w:r>
      <w:r w:rsidR="0070526D" w:rsidRPr="002A69E7">
        <w:rPr>
          <w:rFonts w:hint="eastAsia"/>
        </w:rPr>
        <w:t>のある人と</w:t>
      </w:r>
      <w:r w:rsidR="00472548" w:rsidRPr="002A69E7">
        <w:rPr>
          <w:rFonts w:hint="eastAsia"/>
        </w:rPr>
        <w:t>の関係</w:t>
      </w:r>
      <w:r w:rsidR="00EB0E9A" w:rsidRPr="002A69E7">
        <w:rPr>
          <w:rFonts w:hint="eastAsia"/>
        </w:rPr>
        <w:t>、障害があるという認識、過去及び将来の障害</w:t>
      </w:r>
      <w:r w:rsidR="00612372" w:rsidRPr="002A69E7">
        <w:rPr>
          <w:rFonts w:hint="eastAsia"/>
        </w:rPr>
        <w:t>を理由とした差別</w:t>
      </w:r>
      <w:r w:rsidR="00EB0E9A" w:rsidRPr="002A69E7">
        <w:rPr>
          <w:rFonts w:hint="eastAsia"/>
        </w:rPr>
        <w:t>、</w:t>
      </w:r>
      <w:r w:rsidR="00612372" w:rsidRPr="002A69E7">
        <w:rPr>
          <w:rFonts w:hint="eastAsia"/>
        </w:rPr>
        <w:t>並びに</w:t>
      </w:r>
      <w:r w:rsidR="00EB0E9A" w:rsidRPr="002A69E7">
        <w:rPr>
          <w:rFonts w:hint="eastAsia"/>
        </w:rPr>
        <w:t>複合的で交差的な差別を含む、機能障害</w:t>
      </w:r>
      <w:r w:rsidR="003A312A" w:rsidRPr="002A69E7">
        <w:rPr>
          <w:rFonts w:hint="eastAsia"/>
        </w:rPr>
        <w:t>に基づくあ</w:t>
      </w:r>
      <w:r w:rsidR="00EB0E9A" w:rsidRPr="002A69E7">
        <w:rPr>
          <w:rFonts w:hint="eastAsia"/>
        </w:rPr>
        <w:t>らゆる形態の差別を含めることを</w:t>
      </w:r>
      <w:r w:rsidR="0070526D" w:rsidRPr="002A69E7">
        <w:rPr>
          <w:rFonts w:hint="eastAsia"/>
        </w:rPr>
        <w:t>確保するための措置</w:t>
      </w:r>
    </w:p>
    <w:p w14:paraId="5697FC0F" w14:textId="0955AE4A" w:rsidR="00480866" w:rsidRPr="002A69E7" w:rsidRDefault="00C22D23" w:rsidP="00480866">
      <w:pPr>
        <w:pStyle w:val="aa"/>
        <w:numPr>
          <w:ilvl w:val="0"/>
          <w:numId w:val="6"/>
        </w:numPr>
        <w:ind w:leftChars="0"/>
      </w:pPr>
      <w:r w:rsidRPr="002A69E7">
        <w:rPr>
          <w:rFonts w:hint="eastAsia"/>
        </w:rPr>
        <w:t>無差別の枠組みに関して、特に障害のある人と</w:t>
      </w:r>
      <w:r w:rsidR="00285EDF" w:rsidRPr="002A69E7">
        <w:rPr>
          <w:rFonts w:hint="eastAsia"/>
        </w:rPr>
        <w:t>障害のある人を代表する</w:t>
      </w:r>
      <w:r w:rsidRPr="002A69E7">
        <w:rPr>
          <w:rFonts w:hint="eastAsia"/>
        </w:rPr>
        <w:t>団体の間での</w:t>
      </w:r>
      <w:r w:rsidR="00E326DA" w:rsidRPr="002A69E7">
        <w:rPr>
          <w:rFonts w:hint="eastAsia"/>
        </w:rPr>
        <w:t>適当</w:t>
      </w:r>
      <w:r w:rsidRPr="002A69E7">
        <w:rPr>
          <w:rFonts w:hint="eastAsia"/>
        </w:rPr>
        <w:t>な</w:t>
      </w:r>
      <w:r w:rsidRPr="002A69E7">
        <w:rPr>
          <w:rFonts w:hint="eastAsia"/>
        </w:rPr>
        <w:lastRenderedPageBreak/>
        <w:t>普及と意識向上を確保するための措置</w:t>
      </w:r>
    </w:p>
    <w:p w14:paraId="57E80F2B" w14:textId="30A86BA6" w:rsidR="00C22D23" w:rsidRPr="002A69E7" w:rsidRDefault="00195114" w:rsidP="00480866">
      <w:pPr>
        <w:pStyle w:val="aa"/>
        <w:numPr>
          <w:ilvl w:val="0"/>
          <w:numId w:val="6"/>
        </w:numPr>
        <w:ind w:leftChars="0"/>
      </w:pPr>
      <w:r w:rsidRPr="002A69E7">
        <w:rPr>
          <w:rFonts w:hint="eastAsia"/>
        </w:rPr>
        <w:t>障害のある人に対するあらゆる形態の差別を防止し、調査し及び制裁するために</w:t>
      </w:r>
      <w:r w:rsidR="006D6B42" w:rsidRPr="002A69E7">
        <w:rPr>
          <w:rFonts w:hint="eastAsia"/>
        </w:rPr>
        <w:t>とられた</w:t>
      </w:r>
      <w:r w:rsidR="00B56222" w:rsidRPr="002A69E7">
        <w:rPr>
          <w:rFonts w:hint="eastAsia"/>
        </w:rPr>
        <w:t>措置</w:t>
      </w:r>
      <w:r w:rsidR="006D6B42" w:rsidRPr="002A69E7">
        <w:rPr>
          <w:rFonts w:hint="eastAsia"/>
        </w:rPr>
        <w:t>、</w:t>
      </w:r>
      <w:r w:rsidR="00B07062" w:rsidRPr="002A69E7">
        <w:rPr>
          <w:rFonts w:hint="eastAsia"/>
        </w:rPr>
        <w:t>並びに</w:t>
      </w:r>
      <w:r w:rsidR="00B56222" w:rsidRPr="002A69E7">
        <w:rPr>
          <w:rFonts w:hint="eastAsia"/>
        </w:rPr>
        <w:t>障害のある人</w:t>
      </w:r>
      <w:r w:rsidR="00E326DA" w:rsidRPr="002A69E7">
        <w:rPr>
          <w:rFonts w:hint="eastAsia"/>
        </w:rPr>
        <w:t>による、</w:t>
      </w:r>
      <w:r w:rsidR="00B56222" w:rsidRPr="002A69E7">
        <w:rPr>
          <w:rFonts w:hint="eastAsia"/>
        </w:rPr>
        <w:t>効果的で</w:t>
      </w:r>
      <w:r w:rsidR="00167385" w:rsidRPr="002A69E7">
        <w:rPr>
          <w:rFonts w:hint="eastAsia"/>
        </w:rPr>
        <w:t>利用</w:t>
      </w:r>
      <w:r w:rsidR="00015159" w:rsidRPr="002A69E7">
        <w:rPr>
          <w:rFonts w:hint="eastAsia"/>
        </w:rPr>
        <w:t>しやすい</w:t>
      </w:r>
      <w:r w:rsidR="00B56222" w:rsidRPr="002A69E7">
        <w:rPr>
          <w:rFonts w:hint="eastAsia"/>
        </w:rPr>
        <w:t>、かつ、</w:t>
      </w:r>
      <w:r w:rsidR="00DA7F7E" w:rsidRPr="002A69E7">
        <w:rPr>
          <w:rFonts w:hint="eastAsia"/>
        </w:rPr>
        <w:t>費用の</w:t>
      </w:r>
      <w:r w:rsidR="00167385" w:rsidRPr="002A69E7">
        <w:rPr>
          <w:rFonts w:hint="eastAsia"/>
        </w:rPr>
        <w:t>負担しやすい</w:t>
      </w:r>
      <w:r w:rsidR="00E326DA" w:rsidRPr="002A69E7">
        <w:rPr>
          <w:rFonts w:hint="eastAsia"/>
        </w:rPr>
        <w:t>、救済策の利用の機会</w:t>
      </w:r>
      <w:r w:rsidR="00B56222" w:rsidRPr="002A69E7">
        <w:rPr>
          <w:rFonts w:hint="eastAsia"/>
        </w:rPr>
        <w:t>を</w:t>
      </w:r>
      <w:r w:rsidR="00167385" w:rsidRPr="002A69E7">
        <w:rPr>
          <w:rFonts w:hint="eastAsia"/>
        </w:rPr>
        <w:t>確保</w:t>
      </w:r>
      <w:r w:rsidR="00B56222" w:rsidRPr="002A69E7">
        <w:rPr>
          <w:rFonts w:hint="eastAsia"/>
        </w:rPr>
        <w:t>するための措置</w:t>
      </w:r>
    </w:p>
    <w:p w14:paraId="6675908D" w14:textId="69B683C3" w:rsidR="009B5F22" w:rsidRPr="002A69E7" w:rsidRDefault="00D20A48" w:rsidP="00480866">
      <w:pPr>
        <w:pStyle w:val="aa"/>
        <w:numPr>
          <w:ilvl w:val="0"/>
          <w:numId w:val="6"/>
        </w:numPr>
        <w:ind w:leftChars="0"/>
      </w:pPr>
      <w:r w:rsidRPr="002A69E7">
        <w:rPr>
          <w:rFonts w:hint="eastAsia"/>
        </w:rPr>
        <w:t>障害のある人に対する差別</w:t>
      </w:r>
      <w:r w:rsidR="00A94687" w:rsidRPr="002A69E7">
        <w:rPr>
          <w:rFonts w:hint="eastAsia"/>
        </w:rPr>
        <w:t>事例の調査と制裁の任務を負う</w:t>
      </w:r>
      <w:r w:rsidR="009B5F22" w:rsidRPr="002A69E7">
        <w:rPr>
          <w:rFonts w:hint="eastAsia"/>
        </w:rPr>
        <w:t>独立した仕組みを維持し、</w:t>
      </w:r>
      <w:r w:rsidR="00A94687" w:rsidRPr="002A69E7">
        <w:rPr>
          <w:rFonts w:hint="eastAsia"/>
        </w:rPr>
        <w:t>指定</w:t>
      </w:r>
      <w:r w:rsidR="009B5F22" w:rsidRPr="002A69E7">
        <w:rPr>
          <w:rFonts w:hint="eastAsia"/>
        </w:rPr>
        <w:t>し及び強化</w:t>
      </w:r>
      <w:r w:rsidR="00A94687" w:rsidRPr="002A69E7">
        <w:rPr>
          <w:rFonts w:hint="eastAsia"/>
        </w:rPr>
        <w:t>するために、また、制裁が違反の深刻さに見合ったものであることを確保するために</w:t>
      </w:r>
      <w:r w:rsidR="006D6B42" w:rsidRPr="002A69E7">
        <w:rPr>
          <w:rFonts w:hint="eastAsia"/>
        </w:rPr>
        <w:t>とられた</w:t>
      </w:r>
      <w:r w:rsidR="009B5F22" w:rsidRPr="002A69E7">
        <w:rPr>
          <w:rFonts w:hint="eastAsia"/>
        </w:rPr>
        <w:t>措置</w:t>
      </w:r>
    </w:p>
    <w:p w14:paraId="1C5006B7" w14:textId="6CC154B9" w:rsidR="00A94687" w:rsidRPr="002A69E7" w:rsidRDefault="00B623AE" w:rsidP="00480866">
      <w:pPr>
        <w:pStyle w:val="aa"/>
        <w:numPr>
          <w:ilvl w:val="0"/>
          <w:numId w:val="6"/>
        </w:numPr>
        <w:ind w:leftChars="0"/>
      </w:pPr>
      <w:r w:rsidRPr="002A69E7">
        <w:rPr>
          <w:rFonts w:hint="eastAsia"/>
        </w:rPr>
        <w:t>性別、年齢別、特定された障壁別及び差別が発生した部門別に分類された、障害に基づく差別に関する</w:t>
      </w:r>
      <w:r w:rsidR="00462DCD" w:rsidRPr="002A69E7">
        <w:rPr>
          <w:rFonts w:hint="eastAsia"/>
        </w:rPr>
        <w:t>苦情</w:t>
      </w:r>
      <w:r w:rsidR="00900D0D" w:rsidRPr="002A69E7">
        <w:rPr>
          <w:rFonts w:hint="eastAsia"/>
        </w:rPr>
        <w:t>申</w:t>
      </w:r>
      <w:r w:rsidRPr="002A69E7">
        <w:rPr>
          <w:rFonts w:hint="eastAsia"/>
        </w:rPr>
        <w:t>立ての</w:t>
      </w:r>
      <w:r w:rsidR="00D20A48" w:rsidRPr="002A69E7">
        <w:rPr>
          <w:rFonts w:hint="eastAsia"/>
        </w:rPr>
        <w:t>件数と</w:t>
      </w:r>
      <w:r w:rsidRPr="002A69E7">
        <w:rPr>
          <w:rFonts w:hint="eastAsia"/>
        </w:rPr>
        <w:t>割合に関する統計</w:t>
      </w:r>
      <w:r w:rsidR="00E326DA" w:rsidRPr="002A69E7">
        <w:rPr>
          <w:rFonts w:hint="eastAsia"/>
        </w:rPr>
        <w:t>、</w:t>
      </w:r>
      <w:r w:rsidR="00D20A48" w:rsidRPr="002A69E7">
        <w:rPr>
          <w:rFonts w:hint="eastAsia"/>
        </w:rPr>
        <w:t>及び</w:t>
      </w:r>
      <w:r w:rsidRPr="002A69E7">
        <w:rPr>
          <w:rFonts w:hint="eastAsia"/>
        </w:rPr>
        <w:t>制裁措置がとられた事例の</w:t>
      </w:r>
      <w:r w:rsidR="00D20A48" w:rsidRPr="002A69E7">
        <w:rPr>
          <w:rFonts w:hint="eastAsia"/>
        </w:rPr>
        <w:t>件数と割</w:t>
      </w:r>
      <w:r w:rsidRPr="002A69E7">
        <w:rPr>
          <w:rFonts w:hint="eastAsia"/>
        </w:rPr>
        <w:t>合に関する情報</w:t>
      </w:r>
    </w:p>
    <w:p w14:paraId="7A98B553" w14:textId="5AF172D3" w:rsidR="00B623AE" w:rsidRPr="002A69E7" w:rsidRDefault="00917BFA" w:rsidP="00480866">
      <w:pPr>
        <w:pStyle w:val="aa"/>
        <w:numPr>
          <w:ilvl w:val="0"/>
          <w:numId w:val="6"/>
        </w:numPr>
        <w:ind w:leftChars="0"/>
      </w:pPr>
      <w:r w:rsidRPr="002A69E7">
        <w:rPr>
          <w:rFonts w:hint="eastAsia"/>
        </w:rPr>
        <w:t>合理的配慮の</w:t>
      </w:r>
      <w:r w:rsidR="003A312A" w:rsidRPr="002A69E7">
        <w:rPr>
          <w:rFonts w:hint="eastAsia"/>
        </w:rPr>
        <w:t>否定</w:t>
      </w:r>
      <w:r w:rsidRPr="002A69E7">
        <w:rPr>
          <w:rFonts w:hint="eastAsia"/>
        </w:rPr>
        <w:t>が、</w:t>
      </w:r>
      <w:r w:rsidR="00AD2DA3" w:rsidRPr="002A69E7">
        <w:rPr>
          <w:rFonts w:hint="eastAsia"/>
        </w:rPr>
        <w:t>無差別法を含む</w:t>
      </w:r>
      <w:r w:rsidR="004D3B9C" w:rsidRPr="002A69E7">
        <w:rPr>
          <w:rFonts w:hint="eastAsia"/>
        </w:rPr>
        <w:t>あらゆる</w:t>
      </w:r>
      <w:r w:rsidR="00AD2DA3" w:rsidRPr="002A69E7">
        <w:rPr>
          <w:rFonts w:hint="eastAsia"/>
        </w:rPr>
        <w:t>法</w:t>
      </w:r>
      <w:r w:rsidR="00E326DA" w:rsidRPr="002A69E7">
        <w:rPr>
          <w:rFonts w:hint="eastAsia"/>
        </w:rPr>
        <w:t>分野において、</w:t>
      </w:r>
      <w:r w:rsidR="004D3B9C" w:rsidRPr="002A69E7">
        <w:rPr>
          <w:rFonts w:hint="eastAsia"/>
        </w:rPr>
        <w:t>禁止されている差別形態として</w:t>
      </w:r>
      <w:r w:rsidRPr="002A69E7">
        <w:rPr>
          <w:rFonts w:hint="eastAsia"/>
        </w:rPr>
        <w:t>明確に認識されているかどうか</w:t>
      </w:r>
      <w:r w:rsidR="009303BD" w:rsidRPr="002A69E7">
        <w:rPr>
          <w:rFonts w:hint="eastAsia"/>
        </w:rPr>
        <w:t>、また、「合理的配慮」が公的</w:t>
      </w:r>
      <w:r w:rsidR="00B97E7B" w:rsidRPr="002A69E7">
        <w:rPr>
          <w:rFonts w:hint="eastAsia"/>
        </w:rPr>
        <w:t>部門</w:t>
      </w:r>
      <w:r w:rsidR="00AD2DA3" w:rsidRPr="002A69E7">
        <w:rPr>
          <w:rFonts w:hint="eastAsia"/>
        </w:rPr>
        <w:t>及び民間部門で提供されることを確保するためにとられ</w:t>
      </w:r>
      <w:r w:rsidR="006D6B42" w:rsidRPr="002A69E7">
        <w:rPr>
          <w:rFonts w:hint="eastAsia"/>
        </w:rPr>
        <w:t>た</w:t>
      </w:r>
      <w:r w:rsidR="00AD2DA3" w:rsidRPr="002A69E7">
        <w:rPr>
          <w:rFonts w:hint="eastAsia"/>
        </w:rPr>
        <w:t>措置</w:t>
      </w:r>
    </w:p>
    <w:p w14:paraId="11ADEF71" w14:textId="3BB779C1" w:rsidR="00AD2DA3" w:rsidRPr="002A69E7" w:rsidRDefault="00AD2DA3" w:rsidP="00480866">
      <w:pPr>
        <w:pStyle w:val="aa"/>
        <w:numPr>
          <w:ilvl w:val="0"/>
          <w:numId w:val="6"/>
        </w:numPr>
        <w:ind w:leftChars="0"/>
      </w:pPr>
      <w:r w:rsidRPr="002A69E7">
        <w:rPr>
          <w:rFonts w:hint="eastAsia"/>
        </w:rPr>
        <w:t>障害のある人の事実上の平等を達成するための、十分な財源と人材</w:t>
      </w:r>
      <w:r w:rsidR="000A7666" w:rsidRPr="002A69E7">
        <w:rPr>
          <w:rFonts w:hint="eastAsia"/>
        </w:rPr>
        <w:t>の配分を伴う</w:t>
      </w:r>
      <w:r w:rsidR="00D20A48" w:rsidRPr="002A69E7">
        <w:rPr>
          <w:rFonts w:hint="eastAsia"/>
        </w:rPr>
        <w:t>、</w:t>
      </w:r>
      <w:r w:rsidR="000217C8" w:rsidRPr="002A69E7">
        <w:rPr>
          <w:rFonts w:hint="eastAsia"/>
        </w:rPr>
        <w:t>積極的</w:t>
      </w:r>
      <w:r w:rsidRPr="002A69E7">
        <w:rPr>
          <w:rFonts w:hint="eastAsia"/>
        </w:rPr>
        <w:t>差別是正措置を含む政策及び計画</w:t>
      </w:r>
    </w:p>
    <w:p w14:paraId="03B13BB8" w14:textId="7ACB4AFD" w:rsidR="000A7666" w:rsidRPr="002A69E7" w:rsidRDefault="000A7666" w:rsidP="000A7666">
      <w:pPr>
        <w:pStyle w:val="aa"/>
        <w:numPr>
          <w:ilvl w:val="0"/>
          <w:numId w:val="6"/>
        </w:numPr>
        <w:ind w:leftChars="0"/>
      </w:pPr>
      <w:r w:rsidRPr="002A69E7">
        <w:rPr>
          <w:rFonts w:hint="eastAsia"/>
        </w:rPr>
        <w:t>法律上妊娠中絶が可能な期間</w:t>
      </w:r>
      <w:r w:rsidR="00A56F11" w:rsidRPr="002A69E7">
        <w:rPr>
          <w:rFonts w:hint="eastAsia"/>
        </w:rPr>
        <w:t>について</w:t>
      </w:r>
      <w:r w:rsidRPr="002A69E7">
        <w:rPr>
          <w:rFonts w:hint="eastAsia"/>
        </w:rPr>
        <w:t>、障害</w:t>
      </w:r>
      <w:r w:rsidR="00A56F11" w:rsidRPr="002A69E7">
        <w:rPr>
          <w:rFonts w:hint="eastAsia"/>
        </w:rPr>
        <w:t>に基づく差別を行わない</w:t>
      </w:r>
      <w:r w:rsidRPr="002A69E7">
        <w:rPr>
          <w:rFonts w:hint="eastAsia"/>
        </w:rPr>
        <w:t>こと</w:t>
      </w:r>
      <w:r w:rsidR="00A56F11" w:rsidRPr="002A69E7">
        <w:rPr>
          <w:rFonts w:hint="eastAsia"/>
        </w:rPr>
        <w:t>を</w:t>
      </w:r>
      <w:r w:rsidRPr="002A69E7">
        <w:rPr>
          <w:rFonts w:hint="eastAsia"/>
        </w:rPr>
        <w:t>確保するための措置</w:t>
      </w:r>
    </w:p>
    <w:p w14:paraId="5F326C65" w14:textId="77777777" w:rsidR="000A7666" w:rsidRPr="002A69E7" w:rsidRDefault="000A7666" w:rsidP="000A7666"/>
    <w:p w14:paraId="7CF061B9" w14:textId="351DD453" w:rsidR="000A7666" w:rsidRPr="002A69E7" w:rsidRDefault="000A7666" w:rsidP="000A7666">
      <w:r w:rsidRPr="002A69E7">
        <w:rPr>
          <w:rFonts w:hint="eastAsia"/>
        </w:rPr>
        <w:t>障害のある女子（第</w:t>
      </w:r>
      <w:r w:rsidRPr="002A69E7">
        <w:rPr>
          <w:rFonts w:hint="eastAsia"/>
        </w:rPr>
        <w:t>6</w:t>
      </w:r>
      <w:r w:rsidRPr="002A69E7">
        <w:rPr>
          <w:rFonts w:hint="eastAsia"/>
        </w:rPr>
        <w:t>条）</w:t>
      </w:r>
    </w:p>
    <w:p w14:paraId="4A84B371" w14:textId="0A962DD3" w:rsidR="004218A1" w:rsidRPr="002A69E7" w:rsidRDefault="004218A1" w:rsidP="00CE7590">
      <w:pPr>
        <w:pStyle w:val="aa"/>
        <w:numPr>
          <w:ilvl w:val="0"/>
          <w:numId w:val="1"/>
        </w:numPr>
        <w:ind w:leftChars="0" w:hanging="786"/>
      </w:pPr>
      <w:r w:rsidRPr="002A69E7">
        <w:rPr>
          <w:rFonts w:hint="eastAsia"/>
        </w:rPr>
        <w:t>締約国は</w:t>
      </w:r>
      <w:r w:rsidR="00CC61C5" w:rsidRPr="002A69E7">
        <w:rPr>
          <w:rFonts w:hint="eastAsia"/>
        </w:rPr>
        <w:t>、</w:t>
      </w:r>
      <w:r w:rsidRPr="002A69E7">
        <w:rPr>
          <w:rFonts w:hint="eastAsia"/>
        </w:rPr>
        <w:t>以下のことに関する情報を提供するべきである。</w:t>
      </w:r>
    </w:p>
    <w:p w14:paraId="06FFCB69" w14:textId="40B1D765" w:rsidR="004218A1" w:rsidRPr="002A69E7" w:rsidRDefault="008176F9" w:rsidP="004218A1">
      <w:pPr>
        <w:pStyle w:val="aa"/>
        <w:numPr>
          <w:ilvl w:val="0"/>
          <w:numId w:val="7"/>
        </w:numPr>
        <w:ind w:leftChars="0"/>
      </w:pPr>
      <w:r w:rsidRPr="002A69E7">
        <w:rPr>
          <w:rFonts w:hint="eastAsia"/>
        </w:rPr>
        <w:t>性別</w:t>
      </w:r>
      <w:r w:rsidR="009354BA" w:rsidRPr="002A69E7">
        <w:rPr>
          <w:rFonts w:hint="eastAsia"/>
        </w:rPr>
        <w:t>と障害の</w:t>
      </w:r>
      <w:r w:rsidR="00846053" w:rsidRPr="002A69E7">
        <w:rPr>
          <w:rFonts w:hint="eastAsia"/>
        </w:rPr>
        <w:t>視点</w:t>
      </w:r>
      <w:r w:rsidR="009354BA" w:rsidRPr="002A69E7">
        <w:rPr>
          <w:rFonts w:hint="eastAsia"/>
        </w:rPr>
        <w:t>が</w:t>
      </w:r>
      <w:r w:rsidR="005E0C5B" w:rsidRPr="002A69E7">
        <w:rPr>
          <w:rFonts w:hint="eastAsia"/>
        </w:rPr>
        <w:t>、</w:t>
      </w:r>
      <w:r w:rsidR="009354BA" w:rsidRPr="002A69E7">
        <w:rPr>
          <w:rFonts w:hint="eastAsia"/>
        </w:rPr>
        <w:t>法律及び政策</w:t>
      </w:r>
      <w:r w:rsidR="00846053" w:rsidRPr="002A69E7">
        <w:rPr>
          <w:rFonts w:hint="eastAsia"/>
        </w:rPr>
        <w:t>、あらゆる生活分野</w:t>
      </w:r>
      <w:r w:rsidR="005E0C5B" w:rsidRPr="002A69E7">
        <w:rPr>
          <w:rFonts w:hint="eastAsia"/>
        </w:rPr>
        <w:t>、</w:t>
      </w:r>
      <w:r w:rsidR="00B07062" w:rsidRPr="002A69E7">
        <w:rPr>
          <w:rFonts w:hint="eastAsia"/>
        </w:rPr>
        <w:t>並びに</w:t>
      </w:r>
      <w:r w:rsidR="00846053" w:rsidRPr="002A69E7">
        <w:rPr>
          <w:rFonts w:hint="eastAsia"/>
        </w:rPr>
        <w:t>条約</w:t>
      </w:r>
      <w:r w:rsidR="005E0C5B" w:rsidRPr="002A69E7">
        <w:rPr>
          <w:rFonts w:hint="eastAsia"/>
        </w:rPr>
        <w:t>に</w:t>
      </w:r>
      <w:r w:rsidR="00846053" w:rsidRPr="002A69E7">
        <w:rPr>
          <w:rFonts w:hint="eastAsia"/>
        </w:rPr>
        <w:t>よって網羅されるあらゆる領域</w:t>
      </w:r>
      <w:r w:rsidR="009354BA" w:rsidRPr="002A69E7">
        <w:rPr>
          <w:rFonts w:hint="eastAsia"/>
        </w:rPr>
        <w:t>に盛り込まれること</w:t>
      </w:r>
      <w:r w:rsidR="00846053" w:rsidRPr="002A69E7">
        <w:rPr>
          <w:rFonts w:hint="eastAsia"/>
        </w:rPr>
        <w:t>、また、それらの視点を通じて、特定のリスクと疎外化の要因に効果的に取り組むこと</w:t>
      </w:r>
      <w:r w:rsidR="009354BA" w:rsidRPr="002A69E7">
        <w:rPr>
          <w:rFonts w:hint="eastAsia"/>
        </w:rPr>
        <w:t>を確保するためにとられ</w:t>
      </w:r>
      <w:r w:rsidR="006D6B42" w:rsidRPr="002A69E7">
        <w:rPr>
          <w:rFonts w:hint="eastAsia"/>
        </w:rPr>
        <w:t>た</w:t>
      </w:r>
      <w:r w:rsidR="009354BA" w:rsidRPr="002A69E7">
        <w:rPr>
          <w:rFonts w:hint="eastAsia"/>
        </w:rPr>
        <w:t>措置</w:t>
      </w:r>
    </w:p>
    <w:p w14:paraId="54483585" w14:textId="1B900396" w:rsidR="00846053" w:rsidRPr="002A69E7" w:rsidRDefault="005E0C5B" w:rsidP="004218A1">
      <w:pPr>
        <w:pStyle w:val="aa"/>
        <w:numPr>
          <w:ilvl w:val="0"/>
          <w:numId w:val="7"/>
        </w:numPr>
        <w:ind w:leftChars="0"/>
      </w:pPr>
      <w:r w:rsidRPr="002A69E7">
        <w:rPr>
          <w:rFonts w:hint="eastAsia"/>
        </w:rPr>
        <w:t>障害の視点が</w:t>
      </w:r>
      <w:r w:rsidR="008176F9" w:rsidRPr="002A69E7">
        <w:rPr>
          <w:rFonts w:hint="eastAsia"/>
        </w:rPr>
        <w:t>性別</w:t>
      </w:r>
      <w:r w:rsidR="00393DC8" w:rsidRPr="002A69E7">
        <w:rPr>
          <w:rFonts w:hint="eastAsia"/>
        </w:rPr>
        <w:t>に基づく政策及び</w:t>
      </w:r>
      <w:r w:rsidRPr="002A69E7">
        <w:rPr>
          <w:rFonts w:hint="eastAsia"/>
        </w:rPr>
        <w:t>計画に盛り込まれること、また逆に</w:t>
      </w:r>
      <w:r w:rsidR="00393DC8" w:rsidRPr="002A69E7">
        <w:rPr>
          <w:rFonts w:hint="eastAsia"/>
        </w:rPr>
        <w:t>、</w:t>
      </w:r>
      <w:r w:rsidR="008176F9" w:rsidRPr="002A69E7">
        <w:rPr>
          <w:rFonts w:hint="eastAsia"/>
        </w:rPr>
        <w:t>性別</w:t>
      </w:r>
      <w:r w:rsidRPr="002A69E7">
        <w:rPr>
          <w:rFonts w:hint="eastAsia"/>
        </w:rPr>
        <w:t>の視点が、障害に基づく政策</w:t>
      </w:r>
      <w:r w:rsidR="00393DC8" w:rsidRPr="002A69E7">
        <w:rPr>
          <w:rFonts w:hint="eastAsia"/>
        </w:rPr>
        <w:t>及び</w:t>
      </w:r>
      <w:r w:rsidRPr="002A69E7">
        <w:rPr>
          <w:rFonts w:hint="eastAsia"/>
        </w:rPr>
        <w:t>計画に盛り込まれることを確保するためにとられ</w:t>
      </w:r>
      <w:r w:rsidR="006D6B42" w:rsidRPr="002A69E7">
        <w:rPr>
          <w:rFonts w:hint="eastAsia"/>
        </w:rPr>
        <w:t>た</w:t>
      </w:r>
      <w:r w:rsidRPr="002A69E7">
        <w:rPr>
          <w:rFonts w:hint="eastAsia"/>
        </w:rPr>
        <w:t>措置</w:t>
      </w:r>
    </w:p>
    <w:p w14:paraId="74308361" w14:textId="546D666A" w:rsidR="005E0C5B" w:rsidRPr="002A69E7" w:rsidRDefault="005E0C5B" w:rsidP="004218A1">
      <w:pPr>
        <w:pStyle w:val="aa"/>
        <w:numPr>
          <w:ilvl w:val="0"/>
          <w:numId w:val="7"/>
        </w:numPr>
        <w:ind w:leftChars="0"/>
      </w:pPr>
      <w:r w:rsidRPr="002A69E7">
        <w:rPr>
          <w:rFonts w:hint="eastAsia"/>
        </w:rPr>
        <w:t>障害のある</w:t>
      </w:r>
      <w:r w:rsidR="005C2B65" w:rsidRPr="002A69E7">
        <w:rPr>
          <w:rFonts w:hint="eastAsia"/>
        </w:rPr>
        <w:t>女性</w:t>
      </w:r>
      <w:r w:rsidRPr="002A69E7">
        <w:rPr>
          <w:rFonts w:hint="eastAsia"/>
        </w:rPr>
        <w:t>に対する複合的</w:t>
      </w:r>
      <w:r w:rsidR="000217C8" w:rsidRPr="002A69E7">
        <w:rPr>
          <w:rFonts w:hint="eastAsia"/>
        </w:rPr>
        <w:t>で</w:t>
      </w:r>
      <w:r w:rsidRPr="002A69E7">
        <w:rPr>
          <w:rFonts w:hint="eastAsia"/>
        </w:rPr>
        <w:t>交差的</w:t>
      </w:r>
      <w:r w:rsidR="000217C8" w:rsidRPr="002A69E7">
        <w:rPr>
          <w:rFonts w:hint="eastAsia"/>
        </w:rPr>
        <w:t>な</w:t>
      </w:r>
      <w:r w:rsidRPr="002A69E7">
        <w:rPr>
          <w:rFonts w:hint="eastAsia"/>
        </w:rPr>
        <w:t>形態の差別</w:t>
      </w:r>
      <w:r w:rsidR="000217C8" w:rsidRPr="002A69E7">
        <w:rPr>
          <w:rFonts w:hint="eastAsia"/>
        </w:rPr>
        <w:t>の防止を目的とした、このような差別</w:t>
      </w:r>
      <w:r w:rsidRPr="002A69E7">
        <w:rPr>
          <w:rFonts w:hint="eastAsia"/>
        </w:rPr>
        <w:t>を</w:t>
      </w:r>
      <w:r w:rsidR="00393DC8" w:rsidRPr="002A69E7">
        <w:rPr>
          <w:rFonts w:hint="eastAsia"/>
        </w:rPr>
        <w:t>根絶</w:t>
      </w:r>
      <w:r w:rsidRPr="002A69E7">
        <w:rPr>
          <w:rFonts w:hint="eastAsia"/>
        </w:rPr>
        <w:t>し、差別を受けた</w:t>
      </w:r>
      <w:r w:rsidR="00DE4F3E" w:rsidRPr="002A69E7">
        <w:rPr>
          <w:rFonts w:hint="eastAsia"/>
        </w:rPr>
        <w:t>女性</w:t>
      </w:r>
      <w:r w:rsidR="000217C8" w:rsidRPr="002A69E7">
        <w:rPr>
          <w:rFonts w:hint="eastAsia"/>
        </w:rPr>
        <w:t>による</w:t>
      </w:r>
      <w:r w:rsidRPr="002A69E7">
        <w:rPr>
          <w:rFonts w:hint="eastAsia"/>
        </w:rPr>
        <w:t>司法と</w:t>
      </w:r>
      <w:r w:rsidR="000217C8" w:rsidRPr="002A69E7">
        <w:rPr>
          <w:rFonts w:hint="eastAsia"/>
        </w:rPr>
        <w:t>救済の</w:t>
      </w:r>
      <w:r w:rsidR="0088220F" w:rsidRPr="002A69E7">
        <w:rPr>
          <w:rFonts w:hint="eastAsia"/>
        </w:rPr>
        <w:t>適当</w:t>
      </w:r>
      <w:r w:rsidR="000217C8" w:rsidRPr="002A69E7">
        <w:rPr>
          <w:rFonts w:hint="eastAsia"/>
        </w:rPr>
        <w:t>な利用を確保するための、積極的差別是正措置を含む</w:t>
      </w:r>
      <w:r w:rsidR="00422607" w:rsidRPr="002A69E7">
        <w:rPr>
          <w:rFonts w:hint="eastAsia"/>
        </w:rPr>
        <w:t>立法上の</w:t>
      </w:r>
      <w:r w:rsidRPr="002A69E7">
        <w:rPr>
          <w:rFonts w:hint="eastAsia"/>
        </w:rPr>
        <w:t>措置</w:t>
      </w:r>
    </w:p>
    <w:p w14:paraId="46364C43" w14:textId="614962A1" w:rsidR="005159E2" w:rsidRPr="002A69E7" w:rsidRDefault="005159E2" w:rsidP="004218A1">
      <w:pPr>
        <w:pStyle w:val="aa"/>
        <w:numPr>
          <w:ilvl w:val="0"/>
          <w:numId w:val="7"/>
        </w:numPr>
        <w:ind w:leftChars="0"/>
      </w:pPr>
      <w:r w:rsidRPr="002A69E7">
        <w:rPr>
          <w:rFonts w:hint="eastAsia"/>
        </w:rPr>
        <w:t>積極的差別是正プログラムを含む、</w:t>
      </w:r>
      <w:r w:rsidR="0088220F" w:rsidRPr="002A69E7">
        <w:rPr>
          <w:rFonts w:hint="eastAsia"/>
        </w:rPr>
        <w:t>適当</w:t>
      </w:r>
      <w:r w:rsidRPr="002A69E7">
        <w:rPr>
          <w:rFonts w:hint="eastAsia"/>
        </w:rPr>
        <w:t>な財源を伴う、障害のある</w:t>
      </w:r>
      <w:r w:rsidR="00DE4F3E" w:rsidRPr="002A69E7">
        <w:rPr>
          <w:rFonts w:hint="eastAsia"/>
        </w:rPr>
        <w:t>女性</w:t>
      </w:r>
      <w:r w:rsidRPr="002A69E7">
        <w:rPr>
          <w:rFonts w:hint="eastAsia"/>
        </w:rPr>
        <w:t>の完全な能力開発、向上及び自律的な力の育成を確保するためにとられた措置</w:t>
      </w:r>
    </w:p>
    <w:p w14:paraId="1950686A" w14:textId="27753AD5" w:rsidR="005159E2" w:rsidRPr="002A69E7" w:rsidRDefault="00261C87" w:rsidP="004218A1">
      <w:pPr>
        <w:pStyle w:val="aa"/>
        <w:numPr>
          <w:ilvl w:val="0"/>
          <w:numId w:val="7"/>
        </w:numPr>
        <w:ind w:leftChars="0"/>
      </w:pPr>
      <w:r w:rsidRPr="002A69E7">
        <w:rPr>
          <w:rFonts w:hint="eastAsia"/>
        </w:rPr>
        <w:t>意思決定機関における障害のある女性の数を増やすための</w:t>
      </w:r>
      <w:r w:rsidR="00F75C86" w:rsidRPr="002A69E7">
        <w:rPr>
          <w:rFonts w:hint="eastAsia"/>
        </w:rPr>
        <w:t>、積極的差別是正措置を含む</w:t>
      </w:r>
      <w:r w:rsidRPr="002A69E7">
        <w:rPr>
          <w:rFonts w:hint="eastAsia"/>
        </w:rPr>
        <w:t>措置</w:t>
      </w:r>
    </w:p>
    <w:p w14:paraId="1D89E44B" w14:textId="77777777" w:rsidR="00D32B3C" w:rsidRPr="002A69E7" w:rsidRDefault="00D32B3C" w:rsidP="005D02BE"/>
    <w:p w14:paraId="5C241830" w14:textId="29AE9466" w:rsidR="005D02BE" w:rsidRPr="002A69E7" w:rsidRDefault="00D32B3C" w:rsidP="005D02BE">
      <w:r w:rsidRPr="002A69E7">
        <w:rPr>
          <w:rFonts w:hint="eastAsia"/>
        </w:rPr>
        <w:t>障害のある</w:t>
      </w:r>
      <w:r w:rsidR="00DE4F3E" w:rsidRPr="002A69E7">
        <w:rPr>
          <w:rFonts w:hint="eastAsia"/>
        </w:rPr>
        <w:t>児童</w:t>
      </w:r>
      <w:r w:rsidR="00FB1A94" w:rsidRPr="002A69E7">
        <w:rPr>
          <w:rFonts w:hint="eastAsia"/>
        </w:rPr>
        <w:t>（第</w:t>
      </w:r>
      <w:r w:rsidR="00FB1A94" w:rsidRPr="002A69E7">
        <w:rPr>
          <w:rFonts w:hint="eastAsia"/>
        </w:rPr>
        <w:t>7</w:t>
      </w:r>
      <w:r w:rsidR="00FB1A94" w:rsidRPr="002A69E7">
        <w:rPr>
          <w:rFonts w:hint="eastAsia"/>
        </w:rPr>
        <w:t>条）</w:t>
      </w:r>
    </w:p>
    <w:p w14:paraId="04FD5DB0" w14:textId="22B7550E" w:rsidR="004218A1" w:rsidRPr="002A69E7" w:rsidRDefault="00976DC6" w:rsidP="00CE7590">
      <w:pPr>
        <w:pStyle w:val="aa"/>
        <w:numPr>
          <w:ilvl w:val="0"/>
          <w:numId w:val="1"/>
        </w:numPr>
        <w:ind w:leftChars="0" w:hanging="786"/>
      </w:pPr>
      <w:r w:rsidRPr="002A69E7">
        <w:rPr>
          <w:rFonts w:hint="eastAsia"/>
        </w:rPr>
        <w:t>締約国は、以下のことに関する情報を提供するべきである。</w:t>
      </w:r>
    </w:p>
    <w:p w14:paraId="2A8E2731" w14:textId="2CA76DA6" w:rsidR="00976DC6" w:rsidRPr="002A69E7" w:rsidRDefault="00CA18A5" w:rsidP="00976DC6">
      <w:pPr>
        <w:pStyle w:val="aa"/>
        <w:numPr>
          <w:ilvl w:val="0"/>
          <w:numId w:val="8"/>
        </w:numPr>
        <w:ind w:leftChars="0"/>
      </w:pPr>
      <w:r w:rsidRPr="002A69E7">
        <w:rPr>
          <w:rFonts w:hint="eastAsia"/>
        </w:rPr>
        <w:t>家族生活及び地域社会</w:t>
      </w:r>
      <w:r w:rsidR="00976DC6" w:rsidRPr="002A69E7">
        <w:rPr>
          <w:rFonts w:hint="eastAsia"/>
        </w:rPr>
        <w:t>生活を含むあらゆる生活分野</w:t>
      </w:r>
      <w:r w:rsidRPr="002A69E7">
        <w:rPr>
          <w:rFonts w:hint="eastAsia"/>
        </w:rPr>
        <w:t>、</w:t>
      </w:r>
      <w:r w:rsidR="00B07062" w:rsidRPr="002A69E7">
        <w:rPr>
          <w:rFonts w:hint="eastAsia"/>
        </w:rPr>
        <w:t>並びに</w:t>
      </w:r>
      <w:r w:rsidR="00976DC6" w:rsidRPr="002A69E7">
        <w:rPr>
          <w:rFonts w:hint="eastAsia"/>
        </w:rPr>
        <w:t>障害のある</w:t>
      </w:r>
      <w:r w:rsidR="00DE4F3E" w:rsidRPr="002A69E7">
        <w:rPr>
          <w:rFonts w:hint="eastAsia"/>
        </w:rPr>
        <w:t>子ども</w:t>
      </w:r>
      <w:r w:rsidR="00976DC6" w:rsidRPr="002A69E7">
        <w:rPr>
          <w:rFonts w:hint="eastAsia"/>
        </w:rPr>
        <w:t>のための地域に根ざしたプログラムとサービスへの、障害のある</w:t>
      </w:r>
      <w:r w:rsidR="00DE4F3E" w:rsidRPr="002A69E7">
        <w:rPr>
          <w:rFonts w:hint="eastAsia"/>
        </w:rPr>
        <w:t>子ども</w:t>
      </w:r>
      <w:r w:rsidR="00976DC6" w:rsidRPr="002A69E7">
        <w:rPr>
          <w:rFonts w:hint="eastAsia"/>
        </w:rPr>
        <w:t>の</w:t>
      </w:r>
      <w:r w:rsidRPr="002A69E7">
        <w:rPr>
          <w:rFonts w:hint="eastAsia"/>
        </w:rPr>
        <w:t>参加</w:t>
      </w:r>
      <w:r w:rsidR="00976DC6" w:rsidRPr="002A69E7">
        <w:rPr>
          <w:rFonts w:hint="eastAsia"/>
        </w:rPr>
        <w:t>を確保するためにとられた、</w:t>
      </w:r>
      <w:r w:rsidR="0088220F" w:rsidRPr="002A69E7">
        <w:rPr>
          <w:rFonts w:hint="eastAsia"/>
        </w:rPr>
        <w:t>適当</w:t>
      </w:r>
      <w:r w:rsidRPr="002A69E7">
        <w:rPr>
          <w:rFonts w:hint="eastAsia"/>
        </w:rPr>
        <w:t>な</w:t>
      </w:r>
      <w:r w:rsidR="00976DC6" w:rsidRPr="002A69E7">
        <w:rPr>
          <w:rFonts w:hint="eastAsia"/>
        </w:rPr>
        <w:t>予算</w:t>
      </w:r>
      <w:r w:rsidRPr="002A69E7">
        <w:rPr>
          <w:rFonts w:hint="eastAsia"/>
        </w:rPr>
        <w:t>配分</w:t>
      </w:r>
      <w:r w:rsidR="00976DC6" w:rsidRPr="002A69E7">
        <w:rPr>
          <w:rFonts w:hint="eastAsia"/>
        </w:rPr>
        <w:t>を伴う措置</w:t>
      </w:r>
    </w:p>
    <w:p w14:paraId="5DD05D7B" w14:textId="0ABE98C1" w:rsidR="009078E9" w:rsidRPr="002A69E7" w:rsidRDefault="00C917B7" w:rsidP="00976DC6">
      <w:pPr>
        <w:pStyle w:val="aa"/>
        <w:numPr>
          <w:ilvl w:val="0"/>
          <w:numId w:val="8"/>
        </w:numPr>
        <w:ind w:leftChars="0"/>
      </w:pPr>
      <w:r w:rsidRPr="002A69E7">
        <w:rPr>
          <w:rFonts w:hint="eastAsia"/>
        </w:rPr>
        <w:t>障害のある</w:t>
      </w:r>
      <w:r w:rsidR="00DE4F3E" w:rsidRPr="002A69E7">
        <w:rPr>
          <w:rFonts w:hint="eastAsia"/>
        </w:rPr>
        <w:t>子ども</w:t>
      </w:r>
      <w:r w:rsidRPr="002A69E7">
        <w:rPr>
          <w:rFonts w:hint="eastAsia"/>
        </w:rPr>
        <w:t>の遺棄、放置及び施設収容を防止するために</w:t>
      </w:r>
      <w:r w:rsidR="009078E9" w:rsidRPr="002A69E7">
        <w:rPr>
          <w:rFonts w:hint="eastAsia"/>
        </w:rPr>
        <w:t>とられた具体的な</w:t>
      </w:r>
      <w:r w:rsidRPr="002A69E7">
        <w:rPr>
          <w:rFonts w:hint="eastAsia"/>
        </w:rPr>
        <w:t>立法</w:t>
      </w:r>
      <w:r w:rsidR="00B27540" w:rsidRPr="002A69E7">
        <w:rPr>
          <w:rFonts w:hint="eastAsia"/>
        </w:rPr>
        <w:t>措置及び</w:t>
      </w:r>
      <w:r w:rsidR="009078E9" w:rsidRPr="002A69E7">
        <w:rPr>
          <w:rFonts w:hint="eastAsia"/>
        </w:rPr>
        <w:t>行政措置</w:t>
      </w:r>
    </w:p>
    <w:p w14:paraId="096D121C" w14:textId="330D40CC" w:rsidR="002D2B47" w:rsidRPr="002A69E7" w:rsidRDefault="002D2B47" w:rsidP="00976DC6">
      <w:pPr>
        <w:pStyle w:val="aa"/>
        <w:numPr>
          <w:ilvl w:val="0"/>
          <w:numId w:val="8"/>
        </w:numPr>
        <w:ind w:leftChars="0"/>
      </w:pPr>
      <w:r w:rsidRPr="002A69E7">
        <w:rPr>
          <w:rFonts w:hint="eastAsia"/>
        </w:rPr>
        <w:t>脱施設化とそのイニシアティブを実行・監視し、障害のある</w:t>
      </w:r>
      <w:r w:rsidR="00DE4F3E" w:rsidRPr="002A69E7">
        <w:rPr>
          <w:rFonts w:hint="eastAsia"/>
        </w:rPr>
        <w:t>子ども</w:t>
      </w:r>
      <w:r w:rsidRPr="002A69E7">
        <w:rPr>
          <w:rFonts w:hint="eastAsia"/>
        </w:rPr>
        <w:t>が地域社会において</w:t>
      </w:r>
      <w:r w:rsidR="0088220F" w:rsidRPr="002A69E7">
        <w:rPr>
          <w:rFonts w:hint="eastAsia"/>
        </w:rPr>
        <w:t>適当</w:t>
      </w:r>
      <w:r w:rsidRPr="002A69E7">
        <w:rPr>
          <w:rFonts w:hint="eastAsia"/>
        </w:rPr>
        <w:t>な</w:t>
      </w:r>
      <w:r w:rsidRPr="002A69E7">
        <w:rPr>
          <w:rFonts w:hint="eastAsia"/>
        </w:rPr>
        <w:lastRenderedPageBreak/>
        <w:t>支援と</w:t>
      </w:r>
      <w:r w:rsidR="0088220F" w:rsidRPr="002A69E7">
        <w:rPr>
          <w:rFonts w:hint="eastAsia"/>
        </w:rPr>
        <w:t>監護</w:t>
      </w:r>
      <w:r w:rsidRPr="002A69E7">
        <w:rPr>
          <w:rFonts w:hint="eastAsia"/>
        </w:rPr>
        <w:t>を</w:t>
      </w:r>
      <w:r w:rsidR="0088220F" w:rsidRPr="002A69E7">
        <w:rPr>
          <w:rFonts w:hint="eastAsia"/>
        </w:rPr>
        <w:t>受けることを確保</w:t>
      </w:r>
      <w:r w:rsidRPr="002A69E7">
        <w:rPr>
          <w:rFonts w:hint="eastAsia"/>
        </w:rPr>
        <w:t>するための取り組み</w:t>
      </w:r>
    </w:p>
    <w:p w14:paraId="5056484B" w14:textId="07791E72" w:rsidR="002D2B47" w:rsidRPr="002A69E7" w:rsidRDefault="00075A76" w:rsidP="00976DC6">
      <w:pPr>
        <w:pStyle w:val="aa"/>
        <w:numPr>
          <w:ilvl w:val="0"/>
          <w:numId w:val="8"/>
        </w:numPr>
        <w:ind w:leftChars="0"/>
      </w:pPr>
      <w:r w:rsidRPr="002A69E7">
        <w:rPr>
          <w:rFonts w:hint="eastAsia"/>
        </w:rPr>
        <w:t>障害のある</w:t>
      </w:r>
      <w:r w:rsidR="00DE4F3E" w:rsidRPr="002A69E7">
        <w:rPr>
          <w:rFonts w:hint="eastAsia"/>
        </w:rPr>
        <w:t>子ども</w:t>
      </w:r>
      <w:r w:rsidRPr="002A69E7">
        <w:rPr>
          <w:rFonts w:hint="eastAsia"/>
        </w:rPr>
        <w:t>とその親及び親族、</w:t>
      </w:r>
      <w:r w:rsidR="004B3A77" w:rsidRPr="002A69E7">
        <w:rPr>
          <w:rFonts w:hint="eastAsia"/>
        </w:rPr>
        <w:t>障害のある</w:t>
      </w:r>
      <w:r w:rsidR="00DE4F3E" w:rsidRPr="002A69E7">
        <w:rPr>
          <w:rFonts w:hint="eastAsia"/>
        </w:rPr>
        <w:t>子ども</w:t>
      </w:r>
      <w:r w:rsidRPr="002A69E7">
        <w:rPr>
          <w:rFonts w:hint="eastAsia"/>
        </w:rPr>
        <w:t>のために、また、</w:t>
      </w:r>
      <w:r w:rsidR="004B3A77" w:rsidRPr="002A69E7">
        <w:rPr>
          <w:rFonts w:hint="eastAsia"/>
        </w:rPr>
        <w:t>障害のある</w:t>
      </w:r>
      <w:r w:rsidR="00DE4F3E" w:rsidRPr="002A69E7">
        <w:rPr>
          <w:rFonts w:hint="eastAsia"/>
        </w:rPr>
        <w:t>子ども</w:t>
      </w:r>
      <w:r w:rsidR="004B3A77" w:rsidRPr="002A69E7">
        <w:rPr>
          <w:rFonts w:hint="eastAsia"/>
        </w:rPr>
        <w:t>と</w:t>
      </w:r>
      <w:r w:rsidR="0088220F" w:rsidRPr="002A69E7">
        <w:rPr>
          <w:rFonts w:hint="eastAsia"/>
        </w:rPr>
        <w:t>共</w:t>
      </w:r>
      <w:r w:rsidR="004B3A77" w:rsidRPr="002A69E7">
        <w:rPr>
          <w:rFonts w:hint="eastAsia"/>
        </w:rPr>
        <w:t>に</w:t>
      </w:r>
      <w:r w:rsidR="0088220F" w:rsidRPr="002A69E7">
        <w:rPr>
          <w:rFonts w:hint="eastAsia"/>
        </w:rPr>
        <w:t>行動す</w:t>
      </w:r>
      <w:r w:rsidR="004B3A77" w:rsidRPr="002A69E7">
        <w:rPr>
          <w:rFonts w:hint="eastAsia"/>
        </w:rPr>
        <w:t>る職員</w:t>
      </w:r>
      <w:r w:rsidR="00B07062" w:rsidRPr="002A69E7">
        <w:rPr>
          <w:rFonts w:hint="eastAsia"/>
        </w:rPr>
        <w:t>並びに</w:t>
      </w:r>
      <w:r w:rsidRPr="002A69E7">
        <w:rPr>
          <w:rFonts w:hint="eastAsia"/>
        </w:rPr>
        <w:t>地域社会</w:t>
      </w:r>
      <w:r w:rsidR="004B3A77" w:rsidRPr="002A69E7">
        <w:rPr>
          <w:rFonts w:hint="eastAsia"/>
        </w:rPr>
        <w:t>全体の、障害のある</w:t>
      </w:r>
      <w:r w:rsidR="00DE4F3E" w:rsidRPr="002A69E7">
        <w:rPr>
          <w:rFonts w:hint="eastAsia"/>
        </w:rPr>
        <w:t>子ども</w:t>
      </w:r>
      <w:r w:rsidR="004B3A77" w:rsidRPr="002A69E7">
        <w:rPr>
          <w:rFonts w:hint="eastAsia"/>
        </w:rPr>
        <w:t>の権利に関する意識を</w:t>
      </w:r>
      <w:r w:rsidRPr="002A69E7">
        <w:rPr>
          <w:rFonts w:hint="eastAsia"/>
        </w:rPr>
        <w:t>高めるためにとられた具体的な措置</w:t>
      </w:r>
    </w:p>
    <w:p w14:paraId="61D5B93C" w14:textId="0B037D1C" w:rsidR="00485544" w:rsidRPr="002A69E7" w:rsidRDefault="00B97E7B" w:rsidP="00976DC6">
      <w:pPr>
        <w:pStyle w:val="aa"/>
        <w:numPr>
          <w:ilvl w:val="0"/>
          <w:numId w:val="8"/>
        </w:numPr>
        <w:ind w:leftChars="0"/>
      </w:pPr>
      <w:r w:rsidRPr="002A69E7">
        <w:rPr>
          <w:rFonts w:hint="eastAsia"/>
        </w:rPr>
        <w:t>障害のある</w:t>
      </w:r>
      <w:r w:rsidR="00DE4F3E" w:rsidRPr="002A69E7">
        <w:rPr>
          <w:rFonts w:hint="eastAsia"/>
        </w:rPr>
        <w:t>子ども</w:t>
      </w:r>
      <w:r w:rsidRPr="002A69E7">
        <w:rPr>
          <w:rFonts w:hint="eastAsia"/>
        </w:rPr>
        <w:t>が、他の者との平等を基礎として、公</w:t>
      </w:r>
      <w:r w:rsidR="009303BD" w:rsidRPr="002A69E7">
        <w:rPr>
          <w:rFonts w:hint="eastAsia"/>
        </w:rPr>
        <w:t>的</w:t>
      </w:r>
      <w:r w:rsidRPr="002A69E7">
        <w:rPr>
          <w:rFonts w:hint="eastAsia"/>
        </w:rPr>
        <w:t>部門</w:t>
      </w:r>
      <w:r w:rsidR="00A6696D" w:rsidRPr="002A69E7">
        <w:rPr>
          <w:rFonts w:hint="eastAsia"/>
        </w:rPr>
        <w:t>又は</w:t>
      </w:r>
      <w:r w:rsidR="00A80A98" w:rsidRPr="002A69E7">
        <w:rPr>
          <w:rFonts w:hint="eastAsia"/>
        </w:rPr>
        <w:t>民間部門によって提供される地域に根ざしたプログラム及び</w:t>
      </w:r>
      <w:r w:rsidRPr="002A69E7">
        <w:rPr>
          <w:rFonts w:hint="eastAsia"/>
        </w:rPr>
        <w:t>サービスを</w:t>
      </w:r>
      <w:r w:rsidR="00A80A98" w:rsidRPr="002A69E7">
        <w:rPr>
          <w:rFonts w:hint="eastAsia"/>
        </w:rPr>
        <w:t>利用する機会を有することを確保</w:t>
      </w:r>
      <w:r w:rsidRPr="002A69E7">
        <w:rPr>
          <w:rFonts w:hint="eastAsia"/>
        </w:rPr>
        <w:t>するためにとられた措置</w:t>
      </w:r>
    </w:p>
    <w:p w14:paraId="047ABC26" w14:textId="4EE0DFD4" w:rsidR="006707DE" w:rsidRPr="002A69E7" w:rsidRDefault="00DE4F3E" w:rsidP="00976DC6">
      <w:pPr>
        <w:pStyle w:val="aa"/>
        <w:numPr>
          <w:ilvl w:val="0"/>
          <w:numId w:val="8"/>
        </w:numPr>
        <w:ind w:leftChars="0"/>
      </w:pPr>
      <w:r w:rsidRPr="002A69E7">
        <w:rPr>
          <w:rFonts w:hint="eastAsia"/>
        </w:rPr>
        <w:t>子ども</w:t>
      </w:r>
      <w:r w:rsidR="00C318AC" w:rsidRPr="002A69E7">
        <w:rPr>
          <w:rFonts w:hint="eastAsia"/>
        </w:rPr>
        <w:t>の最善の利益の原則</w:t>
      </w:r>
      <w:r w:rsidR="00A80A98" w:rsidRPr="002A69E7">
        <w:rPr>
          <w:rFonts w:hint="eastAsia"/>
        </w:rPr>
        <w:t>が</w:t>
      </w:r>
      <w:r w:rsidR="00C318AC" w:rsidRPr="002A69E7">
        <w:rPr>
          <w:rFonts w:hint="eastAsia"/>
        </w:rPr>
        <w:t>、障害のある</w:t>
      </w:r>
      <w:r w:rsidRPr="002A69E7">
        <w:rPr>
          <w:rFonts w:hint="eastAsia"/>
        </w:rPr>
        <w:t>子ども</w:t>
      </w:r>
      <w:r w:rsidR="00C318AC" w:rsidRPr="002A69E7">
        <w:rPr>
          <w:rFonts w:hint="eastAsia"/>
        </w:rPr>
        <w:t>に関する法律及び政策の策定、実施、監視及び評価に</w:t>
      </w:r>
      <w:r w:rsidR="00A80A98" w:rsidRPr="002A69E7">
        <w:rPr>
          <w:rFonts w:hint="eastAsia"/>
        </w:rPr>
        <w:t>盛り込まれる</w:t>
      </w:r>
      <w:r w:rsidR="00C318AC" w:rsidRPr="002A69E7">
        <w:rPr>
          <w:rFonts w:hint="eastAsia"/>
        </w:rPr>
        <w:t>ことを確保するためにとられた措置</w:t>
      </w:r>
    </w:p>
    <w:p w14:paraId="5B270B0D" w14:textId="0448AEE3" w:rsidR="007B04EE" w:rsidRPr="002A69E7" w:rsidRDefault="007B04EE" w:rsidP="00976DC6">
      <w:pPr>
        <w:pStyle w:val="aa"/>
        <w:numPr>
          <w:ilvl w:val="0"/>
          <w:numId w:val="8"/>
        </w:numPr>
        <w:ind w:leftChars="0"/>
      </w:pPr>
      <w:r w:rsidRPr="002A69E7">
        <w:rPr>
          <w:rFonts w:hint="eastAsia"/>
        </w:rPr>
        <w:t>障害のある</w:t>
      </w:r>
      <w:r w:rsidR="00DE4F3E" w:rsidRPr="002A69E7">
        <w:rPr>
          <w:rFonts w:hint="eastAsia"/>
        </w:rPr>
        <w:t>子ども</w:t>
      </w:r>
      <w:r w:rsidRPr="002A69E7">
        <w:rPr>
          <w:rFonts w:hint="eastAsia"/>
        </w:rPr>
        <w:t>が</w:t>
      </w:r>
      <w:r w:rsidR="00B2474B" w:rsidRPr="002A69E7">
        <w:rPr>
          <w:rFonts w:hint="eastAsia"/>
        </w:rPr>
        <w:t>、</w:t>
      </w:r>
      <w:r w:rsidRPr="002A69E7">
        <w:rPr>
          <w:rFonts w:hint="eastAsia"/>
        </w:rPr>
        <w:t>自己に影響を及ぼす</w:t>
      </w:r>
      <w:r w:rsidR="000B2417" w:rsidRPr="002A69E7">
        <w:rPr>
          <w:rFonts w:hint="eastAsia"/>
        </w:rPr>
        <w:t>全て</w:t>
      </w:r>
      <w:r w:rsidRPr="002A69E7">
        <w:rPr>
          <w:rFonts w:hint="eastAsia"/>
        </w:rPr>
        <w:t>の事項について自由に自己の意見を表明できること、また、その意見が他の</w:t>
      </w:r>
      <w:r w:rsidR="00DE4F3E" w:rsidRPr="002A69E7">
        <w:rPr>
          <w:rFonts w:hint="eastAsia"/>
        </w:rPr>
        <w:t>子ども</w:t>
      </w:r>
      <w:r w:rsidRPr="002A69E7">
        <w:rPr>
          <w:rFonts w:hint="eastAsia"/>
        </w:rPr>
        <w:t>との平等を基礎として、</w:t>
      </w:r>
      <w:r w:rsidR="00B2474B" w:rsidRPr="002A69E7">
        <w:rPr>
          <w:rFonts w:hint="eastAsia"/>
        </w:rPr>
        <w:t>その</w:t>
      </w:r>
      <w:r w:rsidR="00DE4F3E" w:rsidRPr="002A69E7">
        <w:rPr>
          <w:rFonts w:hint="eastAsia"/>
        </w:rPr>
        <w:t>子ども</w:t>
      </w:r>
      <w:r w:rsidRPr="002A69E7">
        <w:rPr>
          <w:rFonts w:hint="eastAsia"/>
        </w:rPr>
        <w:t>の年齢及び成熟度に従って相応に考慮されることを確保するためにとられた措置</w:t>
      </w:r>
      <w:r w:rsidR="000F2A04" w:rsidRPr="002A69E7">
        <w:rPr>
          <w:rFonts w:hint="eastAsia"/>
        </w:rPr>
        <w:t>と</w:t>
      </w:r>
      <w:r w:rsidRPr="002A69E7">
        <w:rPr>
          <w:rFonts w:hint="eastAsia"/>
        </w:rPr>
        <w:t>、これに関連して</w:t>
      </w:r>
      <w:r w:rsidR="000F2A04" w:rsidRPr="002A69E7">
        <w:rPr>
          <w:rFonts w:hint="eastAsia"/>
        </w:rPr>
        <w:t>障害のある</w:t>
      </w:r>
      <w:r w:rsidR="00DE4F3E" w:rsidRPr="002A69E7">
        <w:rPr>
          <w:rFonts w:hint="eastAsia"/>
        </w:rPr>
        <w:t>子ども</w:t>
      </w:r>
      <w:r w:rsidRPr="002A69E7">
        <w:rPr>
          <w:rFonts w:hint="eastAsia"/>
        </w:rPr>
        <w:t>を支援するための</w:t>
      </w:r>
      <w:r w:rsidR="00B2474B" w:rsidRPr="002A69E7">
        <w:rPr>
          <w:rFonts w:hint="eastAsia"/>
        </w:rPr>
        <w:t>、</w:t>
      </w:r>
      <w:r w:rsidRPr="002A69E7">
        <w:rPr>
          <w:rFonts w:hint="eastAsia"/>
        </w:rPr>
        <w:t>年齢及び障害に適した措置</w:t>
      </w:r>
    </w:p>
    <w:p w14:paraId="42700046" w14:textId="359AA83D" w:rsidR="00696854" w:rsidRPr="002A69E7" w:rsidRDefault="00696854" w:rsidP="00696854">
      <w:pPr>
        <w:pStyle w:val="aa"/>
        <w:numPr>
          <w:ilvl w:val="0"/>
          <w:numId w:val="8"/>
        </w:numPr>
        <w:ind w:leftChars="0"/>
      </w:pPr>
      <w:r w:rsidRPr="002A69E7">
        <w:rPr>
          <w:rFonts w:hint="eastAsia"/>
        </w:rPr>
        <w:t>障害のある</w:t>
      </w:r>
      <w:r w:rsidR="00DE4F3E" w:rsidRPr="002A69E7">
        <w:rPr>
          <w:rFonts w:hint="eastAsia"/>
        </w:rPr>
        <w:t>子ども</w:t>
      </w:r>
      <w:r w:rsidRPr="002A69E7">
        <w:rPr>
          <w:rFonts w:hint="eastAsia"/>
        </w:rPr>
        <w:t>と</w:t>
      </w:r>
      <w:r w:rsidR="00285EDF" w:rsidRPr="002A69E7">
        <w:rPr>
          <w:rFonts w:hint="eastAsia"/>
        </w:rPr>
        <w:t>障害のある</w:t>
      </w:r>
      <w:r w:rsidR="00DE4F3E" w:rsidRPr="002A69E7">
        <w:rPr>
          <w:rFonts w:hint="eastAsia"/>
        </w:rPr>
        <w:t>子ども</w:t>
      </w:r>
      <w:r w:rsidR="00285EDF" w:rsidRPr="002A69E7">
        <w:rPr>
          <w:rFonts w:hint="eastAsia"/>
        </w:rPr>
        <w:t>を</w:t>
      </w:r>
      <w:r w:rsidRPr="002A69E7">
        <w:rPr>
          <w:rFonts w:hint="eastAsia"/>
        </w:rPr>
        <w:t>代表</w:t>
      </w:r>
      <w:r w:rsidR="00285EDF" w:rsidRPr="002A69E7">
        <w:rPr>
          <w:rFonts w:hint="eastAsia"/>
        </w:rPr>
        <w:t>する</w:t>
      </w:r>
      <w:r w:rsidRPr="002A69E7">
        <w:rPr>
          <w:rFonts w:hint="eastAsia"/>
        </w:rPr>
        <w:t>団体が、彼らに</w:t>
      </w:r>
      <w:r w:rsidR="00B2474B" w:rsidRPr="002A69E7">
        <w:rPr>
          <w:rFonts w:hint="eastAsia"/>
        </w:rPr>
        <w:t>関係</w:t>
      </w:r>
      <w:r w:rsidRPr="002A69E7">
        <w:rPr>
          <w:rFonts w:hint="eastAsia"/>
        </w:rPr>
        <w:t>のある意思決定</w:t>
      </w:r>
      <w:r w:rsidR="00A17B3E" w:rsidRPr="002A69E7">
        <w:rPr>
          <w:rFonts w:hint="eastAsia"/>
        </w:rPr>
        <w:t>過程</w:t>
      </w:r>
      <w:r w:rsidR="00B2474B" w:rsidRPr="002A69E7">
        <w:rPr>
          <w:rFonts w:hint="eastAsia"/>
        </w:rPr>
        <w:t>に</w:t>
      </w:r>
      <w:r w:rsidRPr="002A69E7">
        <w:rPr>
          <w:rFonts w:hint="eastAsia"/>
        </w:rPr>
        <w:t>有意義な参加をすることを確保するためにとられた措置</w:t>
      </w:r>
    </w:p>
    <w:p w14:paraId="3DD7D755" w14:textId="77777777" w:rsidR="00696854" w:rsidRPr="002A69E7" w:rsidRDefault="00696854" w:rsidP="00696854"/>
    <w:p w14:paraId="6B31C50D" w14:textId="032BC4CB" w:rsidR="00696854" w:rsidRPr="002A69E7" w:rsidRDefault="00696854" w:rsidP="00696854">
      <w:r w:rsidRPr="002A69E7">
        <w:rPr>
          <w:rFonts w:hint="eastAsia"/>
        </w:rPr>
        <w:t>意識の向上（第</w:t>
      </w:r>
      <w:r w:rsidRPr="002A69E7">
        <w:rPr>
          <w:rFonts w:hint="eastAsia"/>
        </w:rPr>
        <w:t>8</w:t>
      </w:r>
      <w:r w:rsidRPr="002A69E7">
        <w:rPr>
          <w:rFonts w:hint="eastAsia"/>
        </w:rPr>
        <w:t>条）</w:t>
      </w:r>
    </w:p>
    <w:p w14:paraId="6E46BB59" w14:textId="468043CF" w:rsidR="00976DC6" w:rsidRPr="002A69E7" w:rsidRDefault="00696854" w:rsidP="00CE7590">
      <w:pPr>
        <w:pStyle w:val="aa"/>
        <w:numPr>
          <w:ilvl w:val="0"/>
          <w:numId w:val="1"/>
        </w:numPr>
        <w:ind w:leftChars="0" w:hanging="786"/>
      </w:pPr>
      <w:r w:rsidRPr="002A69E7">
        <w:rPr>
          <w:rFonts w:hint="eastAsia"/>
        </w:rPr>
        <w:t>締約国は、以下のことに関する情報を提供するべきである。</w:t>
      </w:r>
    </w:p>
    <w:p w14:paraId="28C7AD73" w14:textId="3DC24003" w:rsidR="00696854" w:rsidRPr="002A69E7" w:rsidRDefault="00696854" w:rsidP="001F19CB">
      <w:pPr>
        <w:pStyle w:val="aa"/>
        <w:numPr>
          <w:ilvl w:val="0"/>
          <w:numId w:val="9"/>
        </w:numPr>
        <w:ind w:leftChars="0"/>
      </w:pPr>
      <w:r w:rsidRPr="002A69E7">
        <w:rPr>
          <w:rFonts w:hint="eastAsia"/>
        </w:rPr>
        <w:t>障害のある人の権利と尊厳、</w:t>
      </w:r>
      <w:r w:rsidR="002573CA" w:rsidRPr="002A69E7">
        <w:rPr>
          <w:rFonts w:hint="eastAsia"/>
        </w:rPr>
        <w:t>障害のある人の</w:t>
      </w:r>
      <w:r w:rsidRPr="002A69E7">
        <w:rPr>
          <w:rFonts w:hint="eastAsia"/>
        </w:rPr>
        <w:t>能力と社会貢献に関する社会の意識を定期的に向上させるためにとられた</w:t>
      </w:r>
      <w:r w:rsidR="00C11008" w:rsidRPr="002A69E7">
        <w:rPr>
          <w:rFonts w:hint="eastAsia"/>
        </w:rPr>
        <w:t>、公衆の意識の啓発活動及び戦略を含む</w:t>
      </w:r>
      <w:r w:rsidRPr="002A69E7">
        <w:rPr>
          <w:rFonts w:hint="eastAsia"/>
        </w:rPr>
        <w:t>措置</w:t>
      </w:r>
      <w:r w:rsidR="00E21A88" w:rsidRPr="002A69E7">
        <w:rPr>
          <w:rFonts w:hint="eastAsia"/>
        </w:rPr>
        <w:t>。</w:t>
      </w:r>
      <w:r w:rsidR="001F19CB" w:rsidRPr="002A69E7">
        <w:rPr>
          <w:rFonts w:hint="eastAsia"/>
        </w:rPr>
        <w:t>これらの戦略</w:t>
      </w:r>
      <w:r w:rsidR="003817C0" w:rsidRPr="002A69E7">
        <w:rPr>
          <w:rFonts w:hint="eastAsia"/>
        </w:rPr>
        <w:t>が</w:t>
      </w:r>
      <w:r w:rsidR="00E817A6" w:rsidRPr="002A69E7">
        <w:rPr>
          <w:rFonts w:hint="eastAsia"/>
        </w:rPr>
        <w:t>、</w:t>
      </w:r>
      <w:r w:rsidR="001F19CB" w:rsidRPr="002A69E7">
        <w:rPr>
          <w:rFonts w:hint="eastAsia"/>
        </w:rPr>
        <w:t>障害</w:t>
      </w:r>
      <w:r w:rsidR="00C733F0" w:rsidRPr="002A69E7">
        <w:rPr>
          <w:rFonts w:hint="eastAsia"/>
        </w:rPr>
        <w:t>への</w:t>
      </w:r>
      <w:r w:rsidR="001F19CB" w:rsidRPr="002A69E7">
        <w:rPr>
          <w:rFonts w:hint="eastAsia"/>
        </w:rPr>
        <w:t>人権に基づくアプローチにどの程度</w:t>
      </w:r>
      <w:r w:rsidR="002573CA" w:rsidRPr="002A69E7">
        <w:rPr>
          <w:rFonts w:hint="eastAsia"/>
        </w:rPr>
        <w:t>根ざして</w:t>
      </w:r>
      <w:r w:rsidR="00E817A6" w:rsidRPr="002A69E7">
        <w:rPr>
          <w:rFonts w:hint="eastAsia"/>
        </w:rPr>
        <w:t>いるか</w:t>
      </w:r>
      <w:r w:rsidR="001F19CB" w:rsidRPr="002A69E7">
        <w:rPr>
          <w:rFonts w:hint="eastAsia"/>
        </w:rPr>
        <w:t>、</w:t>
      </w:r>
      <w:r w:rsidR="00DD1B57" w:rsidRPr="002A69E7">
        <w:rPr>
          <w:rFonts w:hint="eastAsia"/>
        </w:rPr>
        <w:t>条約に従って、</w:t>
      </w:r>
      <w:r w:rsidR="001F19CB" w:rsidRPr="002A69E7">
        <w:rPr>
          <w:rFonts w:hint="eastAsia"/>
        </w:rPr>
        <w:t>障害のある人のイメージを</w:t>
      </w:r>
      <w:r w:rsidR="002573CA" w:rsidRPr="002A69E7">
        <w:rPr>
          <w:rFonts w:hint="eastAsia"/>
        </w:rPr>
        <w:t>どの程度</w:t>
      </w:r>
      <w:r w:rsidR="001F19CB" w:rsidRPr="002A69E7">
        <w:rPr>
          <w:rFonts w:hint="eastAsia"/>
        </w:rPr>
        <w:t>広めているか</w:t>
      </w:r>
      <w:r w:rsidR="00E817A6" w:rsidRPr="002A69E7">
        <w:rPr>
          <w:rFonts w:hint="eastAsia"/>
        </w:rPr>
        <w:t>、</w:t>
      </w:r>
      <w:r w:rsidR="002573CA" w:rsidRPr="002A69E7">
        <w:rPr>
          <w:rFonts w:hint="eastAsia"/>
        </w:rPr>
        <w:t>利用しやすい</w:t>
      </w:r>
      <w:r w:rsidR="005D0A1B" w:rsidRPr="002A69E7">
        <w:rPr>
          <w:rFonts w:hint="eastAsia"/>
        </w:rPr>
        <w:t>様式</w:t>
      </w:r>
      <w:r w:rsidR="001F19CB" w:rsidRPr="002A69E7">
        <w:rPr>
          <w:rFonts w:hint="eastAsia"/>
        </w:rPr>
        <w:t>及び言語で</w:t>
      </w:r>
      <w:r w:rsidR="00E817A6" w:rsidRPr="002A69E7">
        <w:rPr>
          <w:rFonts w:hint="eastAsia"/>
        </w:rPr>
        <w:t>どの程度</w:t>
      </w:r>
      <w:r w:rsidR="002573CA" w:rsidRPr="002A69E7">
        <w:rPr>
          <w:rFonts w:hint="eastAsia"/>
        </w:rPr>
        <w:t>実施されているか</w:t>
      </w:r>
    </w:p>
    <w:p w14:paraId="52A5ECBE" w14:textId="28011BEA" w:rsidR="00E817A6" w:rsidRPr="002A69E7" w:rsidRDefault="00285EDF" w:rsidP="001F19CB">
      <w:pPr>
        <w:pStyle w:val="aa"/>
        <w:numPr>
          <w:ilvl w:val="0"/>
          <w:numId w:val="9"/>
        </w:numPr>
        <w:ind w:leftChars="0"/>
      </w:pPr>
      <w:r w:rsidRPr="002A69E7">
        <w:rPr>
          <w:rFonts w:hint="eastAsia"/>
        </w:rPr>
        <w:t>障害のある人と障害のある人を代表する</w:t>
      </w:r>
      <w:r w:rsidR="005168B3" w:rsidRPr="002A69E7">
        <w:rPr>
          <w:rFonts w:hint="eastAsia"/>
        </w:rPr>
        <w:t>団体が</w:t>
      </w:r>
      <w:r w:rsidR="007905E5" w:rsidRPr="002A69E7">
        <w:rPr>
          <w:rFonts w:hint="eastAsia"/>
        </w:rPr>
        <w:t>、意識向上を図る啓発活動と戦略の策定、実施、監視及び評価に、どの程度</w:t>
      </w:r>
      <w:r w:rsidR="008564F8" w:rsidRPr="002A69E7">
        <w:rPr>
          <w:rFonts w:hint="eastAsia"/>
        </w:rPr>
        <w:t>関与</w:t>
      </w:r>
      <w:r w:rsidR="007905E5" w:rsidRPr="002A69E7">
        <w:rPr>
          <w:rFonts w:hint="eastAsia"/>
        </w:rPr>
        <w:t>しているか</w:t>
      </w:r>
    </w:p>
    <w:p w14:paraId="22C502E3" w14:textId="68C1AB2A" w:rsidR="00B54B65" w:rsidRPr="002A69E7" w:rsidRDefault="00B251B2" w:rsidP="001F19CB">
      <w:pPr>
        <w:pStyle w:val="aa"/>
        <w:numPr>
          <w:ilvl w:val="0"/>
          <w:numId w:val="9"/>
        </w:numPr>
        <w:ind w:leftChars="0"/>
      </w:pPr>
      <w:r w:rsidRPr="002A69E7">
        <w:rPr>
          <w:rFonts w:hint="eastAsia"/>
        </w:rPr>
        <w:t>年齢及び性に基づくものを</w:t>
      </w:r>
      <w:r w:rsidR="004E641A" w:rsidRPr="002A69E7">
        <w:rPr>
          <w:rFonts w:hint="eastAsia"/>
        </w:rPr>
        <w:t>含む、障害のある人に対する</w:t>
      </w:r>
      <w:r w:rsidR="00B54B65" w:rsidRPr="002A69E7">
        <w:rPr>
          <w:rFonts w:hint="eastAsia"/>
        </w:rPr>
        <w:t>スティグマ、定型化された観念、偏見、有害な</w:t>
      </w:r>
      <w:r w:rsidR="004E641A" w:rsidRPr="002A69E7">
        <w:rPr>
          <w:rFonts w:hint="eastAsia"/>
        </w:rPr>
        <w:t>慣行</w:t>
      </w:r>
      <w:r w:rsidR="00B54B65" w:rsidRPr="002A69E7">
        <w:rPr>
          <w:rFonts w:hint="eastAsia"/>
        </w:rPr>
        <w:t>、根の深い文化的</w:t>
      </w:r>
      <w:r w:rsidR="004E641A" w:rsidRPr="002A69E7">
        <w:rPr>
          <w:rFonts w:hint="eastAsia"/>
        </w:rPr>
        <w:t>信念</w:t>
      </w:r>
      <w:r w:rsidR="00B54B65" w:rsidRPr="002A69E7">
        <w:rPr>
          <w:rFonts w:hint="eastAsia"/>
        </w:rPr>
        <w:t>、否定的な態度、いじめ、ネットいじめ、</w:t>
      </w:r>
      <w:r w:rsidR="004E641A" w:rsidRPr="002A69E7">
        <w:rPr>
          <w:rFonts w:hint="eastAsia"/>
        </w:rPr>
        <w:t>ヘイトクライム</w:t>
      </w:r>
      <w:r w:rsidRPr="002A69E7">
        <w:rPr>
          <w:rFonts w:hint="eastAsia"/>
        </w:rPr>
        <w:t>及び</w:t>
      </w:r>
      <w:r w:rsidR="004E641A" w:rsidRPr="002A69E7">
        <w:rPr>
          <w:rFonts w:hint="eastAsia"/>
        </w:rPr>
        <w:t>差別的言語と戦うために</w:t>
      </w:r>
      <w:r w:rsidR="00B54B65" w:rsidRPr="002A69E7">
        <w:rPr>
          <w:rFonts w:hint="eastAsia"/>
        </w:rPr>
        <w:t>とられた</w:t>
      </w:r>
      <w:r w:rsidR="00DD1B57" w:rsidRPr="002A69E7">
        <w:rPr>
          <w:rFonts w:hint="eastAsia"/>
        </w:rPr>
        <w:t>方策と、その</w:t>
      </w:r>
      <w:r w:rsidRPr="002A69E7">
        <w:rPr>
          <w:rFonts w:hint="eastAsia"/>
        </w:rPr>
        <w:t>有効性</w:t>
      </w:r>
      <w:r w:rsidR="00B018AB" w:rsidRPr="002A69E7">
        <w:rPr>
          <w:rFonts w:hint="eastAsia"/>
        </w:rPr>
        <w:t>を監視し、評価するために設けられた仕組み</w:t>
      </w:r>
    </w:p>
    <w:p w14:paraId="4C02BD93" w14:textId="3478D6A6" w:rsidR="00B018AB" w:rsidRPr="002A69E7" w:rsidRDefault="001B1511" w:rsidP="001F19CB">
      <w:pPr>
        <w:pStyle w:val="aa"/>
        <w:numPr>
          <w:ilvl w:val="0"/>
          <w:numId w:val="9"/>
        </w:numPr>
        <w:ind w:leftChars="0"/>
      </w:pPr>
      <w:r w:rsidRPr="002A69E7">
        <w:rPr>
          <w:rFonts w:hint="eastAsia"/>
        </w:rPr>
        <w:t>民間が運営するメディアを含む</w:t>
      </w:r>
      <w:r w:rsidR="00627AEF" w:rsidRPr="002A69E7">
        <w:rPr>
          <w:rFonts w:hint="eastAsia"/>
        </w:rPr>
        <w:t>民間部門によって実施され</w:t>
      </w:r>
      <w:r w:rsidR="001741BB" w:rsidRPr="002A69E7">
        <w:rPr>
          <w:rFonts w:hint="eastAsia"/>
        </w:rPr>
        <w:t>る障害のある人に関する意識の啓発活動が</w:t>
      </w:r>
      <w:r w:rsidRPr="002A69E7">
        <w:rPr>
          <w:rFonts w:hint="eastAsia"/>
        </w:rPr>
        <w:t>、</w:t>
      </w:r>
      <w:r w:rsidR="00DD1B57" w:rsidRPr="002A69E7">
        <w:rPr>
          <w:rFonts w:hint="eastAsia"/>
        </w:rPr>
        <w:t>障害のある人に関する</w:t>
      </w:r>
      <w:r w:rsidRPr="002A69E7">
        <w:rPr>
          <w:rFonts w:hint="eastAsia"/>
        </w:rPr>
        <w:t>人権と尊厳を十分に尊重</w:t>
      </w:r>
      <w:r w:rsidR="00453E9E" w:rsidRPr="002A69E7">
        <w:rPr>
          <w:rFonts w:hint="eastAsia"/>
        </w:rPr>
        <w:t>した</w:t>
      </w:r>
      <w:r w:rsidR="002B1792" w:rsidRPr="002A69E7">
        <w:rPr>
          <w:rFonts w:hint="eastAsia"/>
        </w:rPr>
        <w:t>認識</w:t>
      </w:r>
      <w:r w:rsidRPr="002A69E7">
        <w:rPr>
          <w:rFonts w:hint="eastAsia"/>
        </w:rPr>
        <w:t>を促進す</w:t>
      </w:r>
      <w:r w:rsidR="00627AEF" w:rsidRPr="002A69E7">
        <w:rPr>
          <w:rFonts w:hint="eastAsia"/>
        </w:rPr>
        <w:t>る</w:t>
      </w:r>
      <w:r w:rsidR="001741BB" w:rsidRPr="002A69E7">
        <w:rPr>
          <w:rFonts w:hint="eastAsia"/>
        </w:rPr>
        <w:t>ものである</w:t>
      </w:r>
      <w:r w:rsidR="00627AEF" w:rsidRPr="002A69E7">
        <w:rPr>
          <w:rFonts w:hint="eastAsia"/>
        </w:rPr>
        <w:t>ことを</w:t>
      </w:r>
      <w:r w:rsidR="00B018AB" w:rsidRPr="002A69E7">
        <w:rPr>
          <w:rFonts w:hint="eastAsia"/>
        </w:rPr>
        <w:t>確保するためにとられた措置</w:t>
      </w:r>
    </w:p>
    <w:p w14:paraId="23171561" w14:textId="50F7CDE6" w:rsidR="002A7210" w:rsidRPr="002A69E7" w:rsidRDefault="005D50C2" w:rsidP="001F19CB">
      <w:pPr>
        <w:pStyle w:val="aa"/>
        <w:numPr>
          <w:ilvl w:val="0"/>
          <w:numId w:val="9"/>
        </w:numPr>
        <w:ind w:leftChars="0"/>
      </w:pPr>
      <w:r w:rsidRPr="002A69E7">
        <w:rPr>
          <w:rFonts w:hint="eastAsia"/>
        </w:rPr>
        <w:t>幼年期</w:t>
      </w:r>
      <w:r w:rsidR="001741BB" w:rsidRPr="002A69E7">
        <w:rPr>
          <w:rFonts w:hint="eastAsia"/>
        </w:rPr>
        <w:t>から</w:t>
      </w:r>
      <w:r w:rsidRPr="002A69E7">
        <w:rPr>
          <w:rFonts w:hint="eastAsia"/>
        </w:rPr>
        <w:t>の</w:t>
      </w:r>
      <w:r w:rsidR="000B2417" w:rsidRPr="002A69E7">
        <w:rPr>
          <w:rFonts w:hint="eastAsia"/>
        </w:rPr>
        <w:t>全て</w:t>
      </w:r>
      <w:r w:rsidRPr="002A69E7">
        <w:rPr>
          <w:rFonts w:hint="eastAsia"/>
        </w:rPr>
        <w:t>の</w:t>
      </w:r>
      <w:r w:rsidR="00DE4F3E" w:rsidRPr="002A69E7">
        <w:rPr>
          <w:rFonts w:hint="eastAsia"/>
        </w:rPr>
        <w:t>子ども</w:t>
      </w:r>
      <w:r w:rsidRPr="002A69E7">
        <w:rPr>
          <w:rFonts w:hint="eastAsia"/>
        </w:rPr>
        <w:t>に対する教育制度を含む教育制度の</w:t>
      </w:r>
      <w:r w:rsidR="000B2417" w:rsidRPr="002A69E7">
        <w:rPr>
          <w:rFonts w:hint="eastAsia"/>
        </w:rPr>
        <w:t>全て</w:t>
      </w:r>
      <w:r w:rsidRPr="002A69E7">
        <w:rPr>
          <w:rFonts w:hint="eastAsia"/>
        </w:rPr>
        <w:t>の段階において、障害のある人の権利を尊重する意識を向上させ、こうした態度を育成するためにとられた措置</w:t>
      </w:r>
    </w:p>
    <w:p w14:paraId="5A8B1F31" w14:textId="4895BA6F" w:rsidR="005D50C2" w:rsidRPr="002A69E7" w:rsidRDefault="000948B5" w:rsidP="001F19CB">
      <w:pPr>
        <w:pStyle w:val="aa"/>
        <w:numPr>
          <w:ilvl w:val="0"/>
          <w:numId w:val="9"/>
        </w:numPr>
        <w:ind w:leftChars="0"/>
      </w:pPr>
      <w:r w:rsidRPr="002A69E7">
        <w:rPr>
          <w:rFonts w:hint="eastAsia"/>
        </w:rPr>
        <w:t>公共及び民間のメディア</w:t>
      </w:r>
      <w:r w:rsidR="00F54C69" w:rsidRPr="002A69E7">
        <w:rPr>
          <w:rFonts w:hint="eastAsia"/>
        </w:rPr>
        <w:t>に</w:t>
      </w:r>
      <w:r w:rsidR="00CC1FDF" w:rsidRPr="002A69E7">
        <w:rPr>
          <w:rFonts w:hint="eastAsia"/>
        </w:rPr>
        <w:t>対し</w:t>
      </w:r>
      <w:r w:rsidRPr="002A69E7">
        <w:rPr>
          <w:rFonts w:hint="eastAsia"/>
        </w:rPr>
        <w:t>、障害への人権に基づくアプローチ</w:t>
      </w:r>
      <w:r w:rsidR="001741BB" w:rsidRPr="002A69E7">
        <w:rPr>
          <w:rFonts w:hint="eastAsia"/>
        </w:rPr>
        <w:t>に適合するように</w:t>
      </w:r>
      <w:r w:rsidRPr="002A69E7">
        <w:rPr>
          <w:rFonts w:hint="eastAsia"/>
        </w:rPr>
        <w:t>障害のある人を描写する</w:t>
      </w:r>
      <w:r w:rsidR="007C3EA2" w:rsidRPr="002A69E7">
        <w:rPr>
          <w:rFonts w:hint="eastAsia"/>
        </w:rPr>
        <w:t>よう</w:t>
      </w:r>
      <w:r w:rsidRPr="002A69E7">
        <w:rPr>
          <w:rFonts w:hint="eastAsia"/>
        </w:rPr>
        <w:t>奨励するためにとられた措置。メディア</w:t>
      </w:r>
      <w:r w:rsidR="00F54C69" w:rsidRPr="002A69E7">
        <w:rPr>
          <w:rFonts w:hint="eastAsia"/>
        </w:rPr>
        <w:t>専門家に</w:t>
      </w:r>
      <w:r w:rsidR="00CC1FDF" w:rsidRPr="002A69E7">
        <w:rPr>
          <w:rFonts w:hint="eastAsia"/>
        </w:rPr>
        <w:t>対し</w:t>
      </w:r>
      <w:r w:rsidR="00F54C69" w:rsidRPr="002A69E7">
        <w:rPr>
          <w:rFonts w:hint="eastAsia"/>
        </w:rPr>
        <w:t>、倫理行動規範において</w:t>
      </w:r>
      <w:r w:rsidR="00CC1FDF" w:rsidRPr="002A69E7">
        <w:rPr>
          <w:rFonts w:hint="eastAsia"/>
        </w:rPr>
        <w:t>、</w:t>
      </w:r>
      <w:r w:rsidRPr="002A69E7">
        <w:rPr>
          <w:rFonts w:hint="eastAsia"/>
        </w:rPr>
        <w:t>障害のある人の多様性を考慮</w:t>
      </w:r>
      <w:r w:rsidR="00F54C69" w:rsidRPr="002A69E7">
        <w:rPr>
          <w:rFonts w:hint="eastAsia"/>
        </w:rPr>
        <w:t>する</w:t>
      </w:r>
      <w:r w:rsidR="007C3EA2" w:rsidRPr="002A69E7">
        <w:rPr>
          <w:rFonts w:hint="eastAsia"/>
        </w:rPr>
        <w:t>よう</w:t>
      </w:r>
      <w:r w:rsidRPr="002A69E7">
        <w:rPr>
          <w:rFonts w:hint="eastAsia"/>
        </w:rPr>
        <w:t>奨励</w:t>
      </w:r>
      <w:r w:rsidR="00F54C69" w:rsidRPr="002A69E7">
        <w:rPr>
          <w:rFonts w:hint="eastAsia"/>
        </w:rPr>
        <w:t>するための措置と、障害のある人の尊厳がメディアによって尊重されることを確保するために</w:t>
      </w:r>
      <w:r w:rsidR="00B6002D" w:rsidRPr="002A69E7">
        <w:rPr>
          <w:rFonts w:hint="eastAsia"/>
        </w:rPr>
        <w:t>、</w:t>
      </w:r>
      <w:r w:rsidR="001741BB" w:rsidRPr="002A69E7">
        <w:rPr>
          <w:rFonts w:hint="eastAsia"/>
        </w:rPr>
        <w:t>適当</w:t>
      </w:r>
      <w:r w:rsidR="00F54C69" w:rsidRPr="002A69E7">
        <w:rPr>
          <w:rFonts w:hint="eastAsia"/>
        </w:rPr>
        <w:t>な研修と意識向上の機会をメディア専門家に提供する</w:t>
      </w:r>
      <w:r w:rsidRPr="002A69E7">
        <w:rPr>
          <w:rFonts w:hint="eastAsia"/>
        </w:rPr>
        <w:t>ための措置</w:t>
      </w:r>
    </w:p>
    <w:p w14:paraId="170AAEA3" w14:textId="77777777" w:rsidR="00F54C69" w:rsidRPr="002A69E7" w:rsidRDefault="00F54C69" w:rsidP="00F54C69"/>
    <w:p w14:paraId="594EAF34" w14:textId="6798608E" w:rsidR="00F54C69" w:rsidRPr="002A69E7" w:rsidRDefault="00F54C69" w:rsidP="00F54C69">
      <w:r w:rsidRPr="002A69E7">
        <w:rPr>
          <w:rFonts w:hint="eastAsia"/>
        </w:rPr>
        <w:t>施設及びサービス等の利用の容易</w:t>
      </w:r>
      <w:r w:rsidR="00EF3F1A" w:rsidRPr="002A69E7">
        <w:rPr>
          <w:rFonts w:hint="eastAsia"/>
        </w:rPr>
        <w:t>さ〔アクセシビリティ〕</w:t>
      </w:r>
      <w:r w:rsidRPr="002A69E7">
        <w:rPr>
          <w:rFonts w:hint="eastAsia"/>
        </w:rPr>
        <w:t>（第</w:t>
      </w:r>
      <w:r w:rsidRPr="002A69E7">
        <w:rPr>
          <w:rFonts w:hint="eastAsia"/>
        </w:rPr>
        <w:t>9</w:t>
      </w:r>
      <w:r w:rsidRPr="002A69E7">
        <w:rPr>
          <w:rFonts w:hint="eastAsia"/>
        </w:rPr>
        <w:t>条）</w:t>
      </w:r>
    </w:p>
    <w:p w14:paraId="536972E9" w14:textId="706CA556" w:rsidR="00696854" w:rsidRPr="002A69E7" w:rsidRDefault="00F54C69" w:rsidP="00CE7590">
      <w:pPr>
        <w:pStyle w:val="aa"/>
        <w:numPr>
          <w:ilvl w:val="0"/>
          <w:numId w:val="1"/>
        </w:numPr>
        <w:ind w:leftChars="0" w:hanging="786"/>
      </w:pPr>
      <w:r w:rsidRPr="002A69E7">
        <w:rPr>
          <w:rFonts w:hint="eastAsia"/>
        </w:rPr>
        <w:lastRenderedPageBreak/>
        <w:t>締約国は、以下のことに関する情報を提供するべきである。</w:t>
      </w:r>
    </w:p>
    <w:p w14:paraId="0BAB2D63" w14:textId="320507F3" w:rsidR="0034056B" w:rsidRPr="002A69E7" w:rsidRDefault="00743AF9" w:rsidP="0034056B">
      <w:pPr>
        <w:pStyle w:val="aa"/>
        <w:numPr>
          <w:ilvl w:val="0"/>
          <w:numId w:val="10"/>
        </w:numPr>
        <w:ind w:leftChars="0"/>
      </w:pPr>
      <w:r w:rsidRPr="002A69E7">
        <w:rPr>
          <w:rFonts w:hint="eastAsia"/>
        </w:rPr>
        <w:t>国内のアクセシビリティ計画</w:t>
      </w:r>
      <w:r w:rsidR="004E7E8D" w:rsidRPr="002A69E7">
        <w:rPr>
          <w:rFonts w:hint="eastAsia"/>
        </w:rPr>
        <w:t>等</w:t>
      </w:r>
      <w:r w:rsidRPr="002A69E7">
        <w:rPr>
          <w:rFonts w:hint="eastAsia"/>
        </w:rPr>
        <w:t>、</w:t>
      </w:r>
      <w:r w:rsidR="000B2417" w:rsidRPr="002A69E7">
        <w:rPr>
          <w:rFonts w:hint="eastAsia"/>
        </w:rPr>
        <w:t>全て</w:t>
      </w:r>
      <w:r w:rsidRPr="002A69E7">
        <w:rPr>
          <w:rFonts w:hint="eastAsia"/>
        </w:rPr>
        <w:t>の既存の障壁を合理的な期間内に撤廃するためにとられた、効果的な監視と評価の仕組み</w:t>
      </w:r>
      <w:r w:rsidR="004E7E8D" w:rsidRPr="002A69E7">
        <w:rPr>
          <w:rFonts w:hint="eastAsia"/>
        </w:rPr>
        <w:t>を持ち、</w:t>
      </w:r>
      <w:r w:rsidRPr="002A69E7">
        <w:rPr>
          <w:rFonts w:hint="eastAsia"/>
        </w:rPr>
        <w:t>障害のある人を代表する団体との緊密な協議</w:t>
      </w:r>
      <w:r w:rsidR="004E7E8D" w:rsidRPr="002A69E7">
        <w:rPr>
          <w:rFonts w:hint="eastAsia"/>
        </w:rPr>
        <w:t>、</w:t>
      </w:r>
      <w:r w:rsidRPr="002A69E7">
        <w:rPr>
          <w:rFonts w:hint="eastAsia"/>
        </w:rPr>
        <w:t>違反</w:t>
      </w:r>
      <w:r w:rsidR="00302349" w:rsidRPr="002A69E7">
        <w:rPr>
          <w:rFonts w:hint="eastAsia"/>
        </w:rPr>
        <w:t>に対する制裁及び</w:t>
      </w:r>
      <w:r w:rsidR="004E7E8D" w:rsidRPr="002A69E7">
        <w:rPr>
          <w:rFonts w:hint="eastAsia"/>
        </w:rPr>
        <w:t>十分な財源の配分を</w:t>
      </w:r>
      <w:r w:rsidR="000E69AB" w:rsidRPr="002A69E7">
        <w:rPr>
          <w:rFonts w:hint="eastAsia"/>
        </w:rPr>
        <w:t>伴う</w:t>
      </w:r>
      <w:r w:rsidR="004E7E8D" w:rsidRPr="002A69E7">
        <w:rPr>
          <w:rFonts w:hint="eastAsia"/>
        </w:rPr>
        <w:t>措置</w:t>
      </w:r>
      <w:r w:rsidR="00EF3F1A" w:rsidRPr="002A69E7">
        <w:rPr>
          <w:rFonts w:hint="eastAsia"/>
        </w:rPr>
        <w:t>。公共調達を通じて、アクセシビリティがどの程度促進されているか</w:t>
      </w:r>
    </w:p>
    <w:p w14:paraId="17874D71" w14:textId="093DF77C" w:rsidR="00EF3F1A" w:rsidRPr="002A69E7" w:rsidRDefault="00633C05" w:rsidP="0034056B">
      <w:pPr>
        <w:pStyle w:val="aa"/>
        <w:numPr>
          <w:ilvl w:val="0"/>
          <w:numId w:val="10"/>
        </w:numPr>
        <w:ind w:leftChars="0"/>
      </w:pPr>
      <w:r w:rsidRPr="002A69E7">
        <w:rPr>
          <w:rFonts w:hint="eastAsia"/>
        </w:rPr>
        <w:t>民間の団体によって提供されるものを含む、</w:t>
      </w:r>
      <w:r w:rsidR="00284F64" w:rsidRPr="002A69E7">
        <w:rPr>
          <w:rFonts w:hint="eastAsia"/>
        </w:rPr>
        <w:t>公衆に</w:t>
      </w:r>
      <w:r w:rsidR="00FE401B" w:rsidRPr="002A69E7">
        <w:rPr>
          <w:rFonts w:hint="eastAsia"/>
        </w:rPr>
        <w:t>提供され、又は</w:t>
      </w:r>
      <w:r w:rsidR="00284F64" w:rsidRPr="002A69E7">
        <w:rPr>
          <w:rFonts w:hint="eastAsia"/>
        </w:rPr>
        <w:t>開放される新規及び既存の施設</w:t>
      </w:r>
      <w:r w:rsidR="00B07062" w:rsidRPr="002A69E7">
        <w:rPr>
          <w:rFonts w:hint="eastAsia"/>
        </w:rPr>
        <w:t>並びに</w:t>
      </w:r>
      <w:r w:rsidR="00284F64" w:rsidRPr="002A69E7">
        <w:rPr>
          <w:rFonts w:hint="eastAsia"/>
        </w:rPr>
        <w:t>サービス</w:t>
      </w:r>
      <w:r w:rsidRPr="002A69E7">
        <w:rPr>
          <w:rFonts w:hint="eastAsia"/>
        </w:rPr>
        <w:t>について、以下のことを</w:t>
      </w:r>
      <w:r w:rsidR="00284F64" w:rsidRPr="002A69E7">
        <w:rPr>
          <w:rFonts w:hint="eastAsia"/>
        </w:rPr>
        <w:t>確保するためにとられた措置</w:t>
      </w:r>
    </w:p>
    <w:p w14:paraId="6CC8F6C4" w14:textId="5BC735C2" w:rsidR="00633C05" w:rsidRPr="002A69E7" w:rsidRDefault="00633C05" w:rsidP="00633C05">
      <w:pPr>
        <w:pStyle w:val="aa"/>
        <w:numPr>
          <w:ilvl w:val="4"/>
          <w:numId w:val="8"/>
        </w:numPr>
        <w:ind w:leftChars="0"/>
      </w:pPr>
      <w:r w:rsidRPr="002A69E7">
        <w:rPr>
          <w:rFonts w:hint="eastAsia"/>
        </w:rPr>
        <w:t>障害のある人にとって利用</w:t>
      </w:r>
      <w:r w:rsidR="00015159" w:rsidRPr="002A69E7">
        <w:rPr>
          <w:rFonts w:hint="eastAsia"/>
        </w:rPr>
        <w:t>しやすい</w:t>
      </w:r>
      <w:r w:rsidR="00DA57C4" w:rsidRPr="002A69E7">
        <w:rPr>
          <w:rFonts w:hint="eastAsia"/>
        </w:rPr>
        <w:t>こと</w:t>
      </w:r>
    </w:p>
    <w:p w14:paraId="3A98F2A9" w14:textId="50F05ECA" w:rsidR="00633C05" w:rsidRPr="002A69E7" w:rsidRDefault="00DA57C4" w:rsidP="00633C05">
      <w:pPr>
        <w:pStyle w:val="aa"/>
        <w:numPr>
          <w:ilvl w:val="4"/>
          <w:numId w:val="8"/>
        </w:numPr>
        <w:ind w:leftChars="0"/>
      </w:pPr>
      <w:r w:rsidRPr="002A69E7">
        <w:rPr>
          <w:rFonts w:hint="eastAsia"/>
        </w:rPr>
        <w:t>ユニバーサルデザインの原則に従って設計されていること</w:t>
      </w:r>
    </w:p>
    <w:p w14:paraId="20EF3C39" w14:textId="6FF77AD5" w:rsidR="001D2153" w:rsidRPr="002A69E7" w:rsidRDefault="001D2153" w:rsidP="00633C05">
      <w:pPr>
        <w:pStyle w:val="aa"/>
        <w:numPr>
          <w:ilvl w:val="4"/>
          <w:numId w:val="8"/>
        </w:numPr>
        <w:ind w:leftChars="0"/>
      </w:pPr>
      <w:r w:rsidRPr="002A69E7">
        <w:rPr>
          <w:rFonts w:hint="eastAsia"/>
        </w:rPr>
        <w:t>点字</w:t>
      </w:r>
      <w:r w:rsidR="0036517A" w:rsidRPr="002A69E7">
        <w:rPr>
          <w:rFonts w:hint="eastAsia"/>
        </w:rPr>
        <w:t>の表示及び</w:t>
      </w:r>
      <w:r w:rsidRPr="002A69E7">
        <w:rPr>
          <w:rFonts w:hint="eastAsia"/>
        </w:rPr>
        <w:t>読みやすく、</w:t>
      </w:r>
      <w:r w:rsidR="0036517A" w:rsidRPr="002A69E7">
        <w:rPr>
          <w:rFonts w:hint="eastAsia"/>
        </w:rPr>
        <w:t>かつ、理解し</w:t>
      </w:r>
      <w:r w:rsidRPr="002A69E7">
        <w:rPr>
          <w:rFonts w:hint="eastAsia"/>
        </w:rPr>
        <w:t>やすい形式</w:t>
      </w:r>
      <w:r w:rsidR="0036517A" w:rsidRPr="002A69E7">
        <w:rPr>
          <w:rFonts w:hint="eastAsia"/>
        </w:rPr>
        <w:t>の表示</w:t>
      </w:r>
      <w:r w:rsidR="004378DF" w:rsidRPr="002A69E7">
        <w:rPr>
          <w:rFonts w:hint="eastAsia"/>
        </w:rPr>
        <w:t>を使用し</w:t>
      </w:r>
      <w:r w:rsidR="00B33FB4" w:rsidRPr="002A69E7">
        <w:rPr>
          <w:rFonts w:hint="eastAsia"/>
        </w:rPr>
        <w:t>た</w:t>
      </w:r>
      <w:r w:rsidR="00DA57C4" w:rsidRPr="002A69E7">
        <w:rPr>
          <w:rFonts w:hint="eastAsia"/>
        </w:rPr>
        <w:t>、安全</w:t>
      </w:r>
      <w:r w:rsidR="00B5596F" w:rsidRPr="002A69E7">
        <w:rPr>
          <w:rFonts w:hint="eastAsia"/>
        </w:rPr>
        <w:t>な方法で</w:t>
      </w:r>
      <w:r w:rsidR="00DA57C4" w:rsidRPr="002A69E7">
        <w:rPr>
          <w:rFonts w:hint="eastAsia"/>
        </w:rPr>
        <w:t>利用しやすいものであること</w:t>
      </w:r>
    </w:p>
    <w:p w14:paraId="407BE9E6" w14:textId="4FDB6A13" w:rsidR="00633C05" w:rsidRPr="002A69E7" w:rsidRDefault="0036517A" w:rsidP="0034056B">
      <w:pPr>
        <w:pStyle w:val="aa"/>
        <w:numPr>
          <w:ilvl w:val="0"/>
          <w:numId w:val="10"/>
        </w:numPr>
        <w:ind w:leftChars="0"/>
      </w:pPr>
      <w:r w:rsidRPr="002A69E7">
        <w:rPr>
          <w:rFonts w:hint="eastAsia"/>
        </w:rPr>
        <w:t>障害のある</w:t>
      </w:r>
      <w:r w:rsidR="000B2417" w:rsidRPr="002A69E7">
        <w:rPr>
          <w:rFonts w:hint="eastAsia"/>
        </w:rPr>
        <w:t>全て</w:t>
      </w:r>
      <w:r w:rsidRPr="002A69E7">
        <w:rPr>
          <w:rFonts w:hint="eastAsia"/>
        </w:rPr>
        <w:t>の人に、</w:t>
      </w:r>
      <w:r w:rsidR="00B5596F" w:rsidRPr="002A69E7">
        <w:rPr>
          <w:rFonts w:hint="eastAsia"/>
        </w:rPr>
        <w:t>障害のある人を包容する、</w:t>
      </w:r>
      <w:r w:rsidRPr="002A69E7">
        <w:rPr>
          <w:rFonts w:hint="eastAsia"/>
        </w:rPr>
        <w:t>安全</w:t>
      </w:r>
      <w:r w:rsidR="00BD5A3A" w:rsidRPr="002A69E7">
        <w:rPr>
          <w:rFonts w:hint="eastAsia"/>
        </w:rPr>
        <w:t>な、</w:t>
      </w:r>
      <w:r w:rsidR="00455736" w:rsidRPr="002A69E7">
        <w:rPr>
          <w:rFonts w:hint="eastAsia"/>
        </w:rPr>
        <w:t>かつ</w:t>
      </w:r>
      <w:r w:rsidR="00BD5A3A" w:rsidRPr="002A69E7">
        <w:rPr>
          <w:rFonts w:hint="eastAsia"/>
        </w:rPr>
        <w:t>、</w:t>
      </w:r>
      <w:r w:rsidR="00324C2A" w:rsidRPr="002A69E7">
        <w:rPr>
          <w:rFonts w:hint="eastAsia"/>
        </w:rPr>
        <w:t>負担しやすい費用の</w:t>
      </w:r>
      <w:r w:rsidRPr="002A69E7">
        <w:rPr>
          <w:rFonts w:hint="eastAsia"/>
        </w:rPr>
        <w:t>、持続可能</w:t>
      </w:r>
      <w:r w:rsidR="00B5596F" w:rsidRPr="002A69E7">
        <w:rPr>
          <w:rFonts w:hint="eastAsia"/>
        </w:rPr>
        <w:t>な、利用しやすい</w:t>
      </w:r>
      <w:r w:rsidRPr="002A69E7">
        <w:rPr>
          <w:rFonts w:hint="eastAsia"/>
        </w:rPr>
        <w:t>輸送機関</w:t>
      </w:r>
      <w:r w:rsidR="00E00487" w:rsidRPr="002A69E7">
        <w:rPr>
          <w:rFonts w:hint="eastAsia"/>
        </w:rPr>
        <w:t>を利用する機会</w:t>
      </w:r>
      <w:r w:rsidRPr="002A69E7">
        <w:rPr>
          <w:rFonts w:hint="eastAsia"/>
        </w:rPr>
        <w:t>を</w:t>
      </w:r>
      <w:r w:rsidR="00167385" w:rsidRPr="002A69E7">
        <w:rPr>
          <w:rFonts w:hint="eastAsia"/>
        </w:rPr>
        <w:t>保障</w:t>
      </w:r>
      <w:r w:rsidRPr="002A69E7">
        <w:rPr>
          <w:rFonts w:hint="eastAsia"/>
        </w:rPr>
        <w:t>するためにとられた立法上その他の措置</w:t>
      </w:r>
    </w:p>
    <w:p w14:paraId="36B403FE" w14:textId="3BF81041" w:rsidR="00804213" w:rsidRPr="002A69E7" w:rsidRDefault="00F34B31" w:rsidP="0034056B">
      <w:pPr>
        <w:pStyle w:val="aa"/>
        <w:numPr>
          <w:ilvl w:val="0"/>
          <w:numId w:val="10"/>
        </w:numPr>
        <w:ind w:leftChars="0"/>
      </w:pPr>
      <w:r w:rsidRPr="002A69E7">
        <w:rPr>
          <w:rFonts w:hint="eastAsia"/>
        </w:rPr>
        <w:t>公衆に</w:t>
      </w:r>
      <w:r w:rsidR="00937F98" w:rsidRPr="002A69E7">
        <w:rPr>
          <w:rFonts w:hint="eastAsia"/>
        </w:rPr>
        <w:t>提供され、又は</w:t>
      </w:r>
      <w:r w:rsidRPr="002A69E7">
        <w:rPr>
          <w:rFonts w:hint="eastAsia"/>
        </w:rPr>
        <w:t>開放される、</w:t>
      </w:r>
      <w:r w:rsidR="00E00487" w:rsidRPr="002A69E7">
        <w:rPr>
          <w:rFonts w:hint="eastAsia"/>
        </w:rPr>
        <w:t>印刷</w:t>
      </w:r>
      <w:r w:rsidRPr="002A69E7">
        <w:rPr>
          <w:rFonts w:hint="eastAsia"/>
        </w:rPr>
        <w:t>及び</w:t>
      </w:r>
      <w:r w:rsidR="00E00487" w:rsidRPr="002A69E7">
        <w:rPr>
          <w:rFonts w:hint="eastAsia"/>
        </w:rPr>
        <w:t>電子</w:t>
      </w:r>
      <w:r w:rsidR="000A658F" w:rsidRPr="002A69E7">
        <w:rPr>
          <w:rFonts w:hint="eastAsia"/>
        </w:rPr>
        <w:t>形態</w:t>
      </w:r>
      <w:r w:rsidRPr="002A69E7">
        <w:rPr>
          <w:rFonts w:hint="eastAsia"/>
        </w:rPr>
        <w:t>の情報通信</w:t>
      </w:r>
      <w:r w:rsidR="00F94730" w:rsidRPr="002A69E7">
        <w:rPr>
          <w:rFonts w:hint="eastAsia"/>
        </w:rPr>
        <w:t>、</w:t>
      </w:r>
      <w:r w:rsidR="00B07062" w:rsidRPr="002A69E7">
        <w:rPr>
          <w:rFonts w:hint="eastAsia"/>
        </w:rPr>
        <w:t>並びに</w:t>
      </w:r>
      <w:r w:rsidRPr="002A69E7">
        <w:rPr>
          <w:rFonts w:hint="eastAsia"/>
        </w:rPr>
        <w:t>情報通信</w:t>
      </w:r>
      <w:r w:rsidR="003078B6" w:rsidRPr="002A69E7">
        <w:rPr>
          <w:rFonts w:hint="eastAsia"/>
        </w:rPr>
        <w:t>機器</w:t>
      </w:r>
      <w:r w:rsidRPr="002A69E7">
        <w:rPr>
          <w:rFonts w:hint="eastAsia"/>
        </w:rPr>
        <w:t>及びサービスが、障害のある人にとって</w:t>
      </w:r>
      <w:r w:rsidR="0044796A" w:rsidRPr="002A69E7">
        <w:rPr>
          <w:rFonts w:hint="eastAsia"/>
        </w:rPr>
        <w:t>十分</w:t>
      </w:r>
      <w:r w:rsidRPr="002A69E7">
        <w:rPr>
          <w:rFonts w:hint="eastAsia"/>
        </w:rPr>
        <w:t>に利用しやすいものであ</w:t>
      </w:r>
      <w:r w:rsidR="00BF0B25" w:rsidRPr="002A69E7">
        <w:rPr>
          <w:rFonts w:hint="eastAsia"/>
        </w:rPr>
        <w:t>り</w:t>
      </w:r>
      <w:r w:rsidRPr="002A69E7">
        <w:rPr>
          <w:rFonts w:hint="eastAsia"/>
        </w:rPr>
        <w:t>、国際的に合意された</w:t>
      </w:r>
      <w:r w:rsidR="00A60B1D" w:rsidRPr="002A69E7">
        <w:rPr>
          <w:rFonts w:hint="eastAsia"/>
        </w:rPr>
        <w:t>基準</w:t>
      </w:r>
      <w:r w:rsidR="00BF0B25" w:rsidRPr="002A69E7">
        <w:rPr>
          <w:rFonts w:hint="eastAsia"/>
        </w:rPr>
        <w:t>に合致していること、また、障害のある人</w:t>
      </w:r>
      <w:r w:rsidR="00937F98" w:rsidRPr="002A69E7">
        <w:rPr>
          <w:rFonts w:hint="eastAsia"/>
        </w:rPr>
        <w:t>が、利用しやすく、使用可能な様式及び言語によるそれらのサービスを、</w:t>
      </w:r>
      <w:r w:rsidR="00BF0B25" w:rsidRPr="002A69E7">
        <w:rPr>
          <w:rFonts w:hint="eastAsia"/>
        </w:rPr>
        <w:t>負担しやすい費用で利用する機会を</w:t>
      </w:r>
      <w:r w:rsidR="00704950" w:rsidRPr="002A69E7">
        <w:rPr>
          <w:rFonts w:hint="eastAsia"/>
        </w:rPr>
        <w:t>有する</w:t>
      </w:r>
      <w:r w:rsidR="00BF0B25" w:rsidRPr="002A69E7">
        <w:rPr>
          <w:rFonts w:hint="eastAsia"/>
        </w:rPr>
        <w:t>ことを</w:t>
      </w:r>
      <w:r w:rsidR="00E00487" w:rsidRPr="002A69E7">
        <w:rPr>
          <w:rFonts w:hint="eastAsia"/>
        </w:rPr>
        <w:t>確保するためにとられた措置</w:t>
      </w:r>
    </w:p>
    <w:p w14:paraId="1BB57AE7" w14:textId="0C3FD6AE" w:rsidR="00BF0B25" w:rsidRPr="002A69E7" w:rsidRDefault="00455736" w:rsidP="0034056B">
      <w:pPr>
        <w:pStyle w:val="aa"/>
        <w:numPr>
          <w:ilvl w:val="0"/>
          <w:numId w:val="10"/>
        </w:numPr>
        <w:ind w:leftChars="0"/>
      </w:pPr>
      <w:r w:rsidRPr="002A69E7">
        <w:t>公共交通機関へ容易にアクセスできる人口の割合（性別、年齢</w:t>
      </w:r>
      <w:r w:rsidR="002573DB" w:rsidRPr="002A69E7">
        <w:rPr>
          <w:rFonts w:hint="eastAsia"/>
        </w:rPr>
        <w:t>層別</w:t>
      </w:r>
      <w:r w:rsidRPr="002A69E7">
        <w:t>、障害者別）</w:t>
      </w:r>
      <w:r w:rsidRPr="002A69E7">
        <w:rPr>
          <w:rStyle w:val="ad"/>
        </w:rPr>
        <w:footnoteReference w:id="4"/>
      </w:r>
    </w:p>
    <w:p w14:paraId="18D2AAB0" w14:textId="3759E845" w:rsidR="000F29CD" w:rsidRPr="002A69E7" w:rsidRDefault="000F29CD" w:rsidP="0034056B">
      <w:pPr>
        <w:pStyle w:val="aa"/>
        <w:numPr>
          <w:ilvl w:val="0"/>
          <w:numId w:val="10"/>
        </w:numPr>
        <w:ind w:leftChars="0"/>
      </w:pPr>
      <w:r w:rsidRPr="002A69E7">
        <w:t>各都市部の建物密集区域における公共スペースの割合の平均（性別、年齢</w:t>
      </w:r>
      <w:r w:rsidR="002573DB" w:rsidRPr="002A69E7">
        <w:rPr>
          <w:rFonts w:hint="eastAsia"/>
        </w:rPr>
        <w:t>層別</w:t>
      </w:r>
      <w:r w:rsidRPr="002A69E7">
        <w:t>、障害者</w:t>
      </w:r>
      <w:r w:rsidRPr="002A69E7">
        <w:rPr>
          <w:rFonts w:hint="eastAsia"/>
        </w:rPr>
        <w:t>別</w:t>
      </w:r>
      <w:r w:rsidRPr="002A69E7">
        <w:t>）</w:t>
      </w:r>
      <w:r w:rsidRPr="002A69E7">
        <w:rPr>
          <w:rStyle w:val="ad"/>
        </w:rPr>
        <w:footnoteReference w:id="5"/>
      </w:r>
    </w:p>
    <w:p w14:paraId="11D042AF" w14:textId="564ABF0D" w:rsidR="000F29CD" w:rsidRPr="002A69E7" w:rsidRDefault="00142916" w:rsidP="0034056B">
      <w:pPr>
        <w:pStyle w:val="aa"/>
        <w:numPr>
          <w:ilvl w:val="0"/>
          <w:numId w:val="10"/>
        </w:numPr>
        <w:ind w:leftChars="0"/>
      </w:pPr>
      <w:r w:rsidRPr="002A69E7">
        <w:rPr>
          <w:rFonts w:hint="eastAsia"/>
        </w:rPr>
        <w:t>関係のある</w:t>
      </w:r>
      <w:r w:rsidR="00FD4E88" w:rsidRPr="002A69E7">
        <w:rPr>
          <w:rFonts w:hint="eastAsia"/>
        </w:rPr>
        <w:t>専門家向けの、ユニバーサルデザイン及びアクセシビリティ基準に関する継続的な研修を促進し、その</w:t>
      </w:r>
      <w:r w:rsidRPr="002A69E7">
        <w:rPr>
          <w:rFonts w:hint="eastAsia"/>
        </w:rPr>
        <w:t>有効性</w:t>
      </w:r>
      <w:r w:rsidR="00FD4E88" w:rsidRPr="002A69E7">
        <w:rPr>
          <w:rFonts w:hint="eastAsia"/>
        </w:rPr>
        <w:t>を評価するためにとられた</w:t>
      </w:r>
      <w:r w:rsidR="00012F3D" w:rsidRPr="002A69E7">
        <w:rPr>
          <w:rFonts w:hint="eastAsia"/>
        </w:rPr>
        <w:t>方策</w:t>
      </w:r>
    </w:p>
    <w:p w14:paraId="0BBCB7A8" w14:textId="69DD9F79" w:rsidR="00360605" w:rsidRPr="002A69E7" w:rsidRDefault="00A60B1D" w:rsidP="0034056B">
      <w:pPr>
        <w:pStyle w:val="aa"/>
        <w:numPr>
          <w:ilvl w:val="0"/>
          <w:numId w:val="10"/>
        </w:numPr>
        <w:ind w:leftChars="0"/>
      </w:pPr>
      <w:r w:rsidRPr="002A69E7">
        <w:rPr>
          <w:rFonts w:hint="eastAsia"/>
        </w:rPr>
        <w:t>公衆に開放される建物、サービス及びその他の施設の</w:t>
      </w:r>
      <w:r w:rsidR="000E6709" w:rsidRPr="002A69E7">
        <w:rPr>
          <w:rFonts w:hint="eastAsia"/>
        </w:rPr>
        <w:t>アクセシビリティ</w:t>
      </w:r>
      <w:r w:rsidRPr="002A69E7">
        <w:rPr>
          <w:rFonts w:hint="eastAsia"/>
        </w:rPr>
        <w:t>を促進するため、</w:t>
      </w:r>
      <w:r w:rsidR="00360605" w:rsidRPr="002A69E7">
        <w:rPr>
          <w:rFonts w:hint="eastAsia"/>
        </w:rPr>
        <w:t>人</w:t>
      </w:r>
      <w:r w:rsidR="00A6696D" w:rsidRPr="002A69E7">
        <w:rPr>
          <w:rFonts w:hint="eastAsia"/>
        </w:rPr>
        <w:t>又は</w:t>
      </w:r>
      <w:r w:rsidRPr="002A69E7">
        <w:rPr>
          <w:rFonts w:hint="eastAsia"/>
        </w:rPr>
        <w:t>動物による支援及び仲介する者（案内者、朗読者及び専門の手話通訳を含む）を</w:t>
      </w:r>
      <w:r w:rsidR="00360605" w:rsidRPr="002A69E7">
        <w:rPr>
          <w:rFonts w:hint="eastAsia"/>
        </w:rPr>
        <w:t>提供する</w:t>
      </w:r>
      <w:r w:rsidR="003E727A" w:rsidRPr="002A69E7">
        <w:rPr>
          <w:rFonts w:hint="eastAsia"/>
        </w:rPr>
        <w:t>べく</w:t>
      </w:r>
      <w:r w:rsidR="00360605" w:rsidRPr="002A69E7">
        <w:rPr>
          <w:rFonts w:hint="eastAsia"/>
        </w:rPr>
        <w:t>とられた措置</w:t>
      </w:r>
    </w:p>
    <w:p w14:paraId="2F55D9F6" w14:textId="77777777" w:rsidR="00455736" w:rsidRPr="002A69E7" w:rsidRDefault="00455736" w:rsidP="00455736"/>
    <w:p w14:paraId="0A49C5FE" w14:textId="3F6CBDE3" w:rsidR="00A60B1D" w:rsidRPr="002A69E7" w:rsidRDefault="00A60B1D" w:rsidP="00455736">
      <w:r w:rsidRPr="002A69E7">
        <w:rPr>
          <w:rFonts w:hint="eastAsia"/>
        </w:rPr>
        <w:t>生命に対する権利（第</w:t>
      </w:r>
      <w:r w:rsidRPr="002A69E7">
        <w:rPr>
          <w:rFonts w:hint="eastAsia"/>
        </w:rPr>
        <w:t>10</w:t>
      </w:r>
      <w:r w:rsidRPr="002A69E7">
        <w:rPr>
          <w:rFonts w:hint="eastAsia"/>
        </w:rPr>
        <w:t>条）</w:t>
      </w:r>
    </w:p>
    <w:p w14:paraId="601B2018" w14:textId="46C70E90" w:rsidR="0034056B" w:rsidRPr="002A69E7" w:rsidRDefault="00857E4B" w:rsidP="00CE7590">
      <w:pPr>
        <w:pStyle w:val="aa"/>
        <w:numPr>
          <w:ilvl w:val="0"/>
          <w:numId w:val="1"/>
        </w:numPr>
        <w:ind w:leftChars="0" w:hanging="786"/>
      </w:pPr>
      <w:r w:rsidRPr="002A69E7">
        <w:rPr>
          <w:rFonts w:hint="eastAsia"/>
        </w:rPr>
        <w:t>締約国は</w:t>
      </w:r>
      <w:r w:rsidR="00623A67" w:rsidRPr="002A69E7">
        <w:rPr>
          <w:rFonts w:hint="eastAsia"/>
        </w:rPr>
        <w:t>、</w:t>
      </w:r>
      <w:r w:rsidRPr="002A69E7">
        <w:rPr>
          <w:rFonts w:hint="eastAsia"/>
        </w:rPr>
        <w:t>以下のことに関する情報を提供するべきである。</w:t>
      </w:r>
    </w:p>
    <w:p w14:paraId="3B4937C8" w14:textId="44787788" w:rsidR="00857E4B" w:rsidRPr="002A69E7" w:rsidRDefault="00857E4B" w:rsidP="00857E4B">
      <w:pPr>
        <w:pStyle w:val="aa"/>
        <w:numPr>
          <w:ilvl w:val="0"/>
          <w:numId w:val="11"/>
        </w:numPr>
        <w:ind w:leftChars="0"/>
      </w:pPr>
      <w:r w:rsidRPr="002A69E7">
        <w:rPr>
          <w:rFonts w:hint="eastAsia"/>
        </w:rPr>
        <w:t>障害のある人が恣意的</w:t>
      </w:r>
      <w:r w:rsidR="000D1C56" w:rsidRPr="002A69E7">
        <w:rPr>
          <w:rFonts w:hint="eastAsia"/>
        </w:rPr>
        <w:t>な</w:t>
      </w:r>
      <w:r w:rsidRPr="002A69E7">
        <w:rPr>
          <w:rFonts w:hint="eastAsia"/>
        </w:rPr>
        <w:t>生命剥奪</w:t>
      </w:r>
      <w:r w:rsidR="000D1C56" w:rsidRPr="002A69E7">
        <w:rPr>
          <w:rFonts w:hint="eastAsia"/>
        </w:rPr>
        <w:t>の対象となら</w:t>
      </w:r>
      <w:r w:rsidRPr="002A69E7">
        <w:rPr>
          <w:rFonts w:hint="eastAsia"/>
        </w:rPr>
        <w:t>ないことを確保することを含む、障害のある人の、他の者との平等を基礎とした生命に対する権利を</w:t>
      </w:r>
      <w:r w:rsidR="000D1C56" w:rsidRPr="002A69E7">
        <w:rPr>
          <w:rFonts w:hint="eastAsia"/>
        </w:rPr>
        <w:t>承認し</w:t>
      </w:r>
      <w:r w:rsidRPr="002A69E7">
        <w:rPr>
          <w:rFonts w:hint="eastAsia"/>
        </w:rPr>
        <w:t>、保護するためにとられた</w:t>
      </w:r>
      <w:r w:rsidR="00422607" w:rsidRPr="002A69E7">
        <w:rPr>
          <w:rFonts w:hint="eastAsia"/>
        </w:rPr>
        <w:t>立法上</w:t>
      </w:r>
      <w:r w:rsidRPr="002A69E7">
        <w:rPr>
          <w:rFonts w:hint="eastAsia"/>
        </w:rPr>
        <w:t>その他の措置</w:t>
      </w:r>
    </w:p>
    <w:p w14:paraId="62B654BD" w14:textId="67F750B9" w:rsidR="00857E4B" w:rsidRPr="002A69E7" w:rsidRDefault="005922FE" w:rsidP="005D5255">
      <w:pPr>
        <w:pStyle w:val="aa"/>
        <w:numPr>
          <w:ilvl w:val="0"/>
          <w:numId w:val="11"/>
        </w:numPr>
        <w:ind w:leftChars="0"/>
      </w:pPr>
      <w:r w:rsidRPr="002A69E7">
        <w:rPr>
          <w:rFonts w:hint="eastAsia"/>
        </w:rPr>
        <w:t>障害のある人、特に今なお施設で生活している障害のある</w:t>
      </w:r>
      <w:r w:rsidR="00DE4F3E" w:rsidRPr="002A69E7">
        <w:rPr>
          <w:rFonts w:hint="eastAsia"/>
        </w:rPr>
        <w:t>子ども</w:t>
      </w:r>
      <w:r w:rsidRPr="002A69E7">
        <w:rPr>
          <w:rFonts w:hint="eastAsia"/>
        </w:rPr>
        <w:t>と成人の放置、遺棄、隠匿、貧困及び生命を脅かす飢餓や、暴力による障害のある人の死、親による障害のある子どもの故殺、</w:t>
      </w:r>
      <w:r w:rsidR="00AD72AC" w:rsidRPr="002A69E7">
        <w:rPr>
          <w:rFonts w:hint="eastAsia"/>
        </w:rPr>
        <w:t>本人</w:t>
      </w:r>
      <w:r w:rsidRPr="002A69E7">
        <w:rPr>
          <w:rFonts w:hint="eastAsia"/>
        </w:rPr>
        <w:t>の同意</w:t>
      </w:r>
      <w:r w:rsidR="001B67EF" w:rsidRPr="002A69E7">
        <w:rPr>
          <w:rFonts w:hint="eastAsia"/>
        </w:rPr>
        <w:t>なし</w:t>
      </w:r>
      <w:r w:rsidRPr="002A69E7">
        <w:rPr>
          <w:rFonts w:hint="eastAsia"/>
        </w:rPr>
        <w:t>に治療を終了</w:t>
      </w:r>
      <w:r w:rsidR="00A6696D" w:rsidRPr="002A69E7">
        <w:rPr>
          <w:rFonts w:hint="eastAsia"/>
        </w:rPr>
        <w:t>又は</w:t>
      </w:r>
      <w:r w:rsidRPr="002A69E7">
        <w:rPr>
          <w:rFonts w:hint="eastAsia"/>
        </w:rPr>
        <w:t>中止することなど、</w:t>
      </w:r>
      <w:r w:rsidR="00DA1A75" w:rsidRPr="002A69E7">
        <w:rPr>
          <w:rFonts w:hint="eastAsia"/>
        </w:rPr>
        <w:t>障害のある人</w:t>
      </w:r>
      <w:r w:rsidR="00103398" w:rsidRPr="002A69E7">
        <w:rPr>
          <w:rFonts w:hint="eastAsia"/>
        </w:rPr>
        <w:t>の</w:t>
      </w:r>
      <w:r w:rsidR="00DA1A75" w:rsidRPr="002A69E7">
        <w:rPr>
          <w:rFonts w:hint="eastAsia"/>
        </w:rPr>
        <w:t>生命に対する権利を侵害する</w:t>
      </w:r>
      <w:r w:rsidR="00103398" w:rsidRPr="002A69E7">
        <w:rPr>
          <w:rFonts w:hint="eastAsia"/>
        </w:rPr>
        <w:t>慣行を早期発見し、これと</w:t>
      </w:r>
      <w:r w:rsidR="001B67EF" w:rsidRPr="002A69E7">
        <w:rPr>
          <w:rFonts w:hint="eastAsia"/>
        </w:rPr>
        <w:t>戦い</w:t>
      </w:r>
      <w:r w:rsidR="00103398" w:rsidRPr="002A69E7">
        <w:rPr>
          <w:rFonts w:hint="eastAsia"/>
        </w:rPr>
        <w:t>、これを</w:t>
      </w:r>
      <w:r w:rsidR="00623A67" w:rsidRPr="002A69E7">
        <w:rPr>
          <w:rFonts w:hint="eastAsia"/>
        </w:rPr>
        <w:t>根絶</w:t>
      </w:r>
      <w:r w:rsidR="00103398" w:rsidRPr="002A69E7">
        <w:rPr>
          <w:rFonts w:hint="eastAsia"/>
        </w:rPr>
        <w:t>するためにとられた</w:t>
      </w:r>
      <w:r w:rsidRPr="002A69E7">
        <w:rPr>
          <w:rFonts w:hint="eastAsia"/>
        </w:rPr>
        <w:t>措置</w:t>
      </w:r>
    </w:p>
    <w:p w14:paraId="2684BD05" w14:textId="4D616335" w:rsidR="005922FE" w:rsidRPr="002A69E7" w:rsidRDefault="008F34CA" w:rsidP="005D5255">
      <w:pPr>
        <w:pStyle w:val="aa"/>
        <w:numPr>
          <w:ilvl w:val="0"/>
          <w:numId w:val="11"/>
        </w:numPr>
        <w:ind w:leftChars="0"/>
      </w:pPr>
      <w:r w:rsidRPr="002A69E7">
        <w:rPr>
          <w:rFonts w:hint="eastAsia"/>
        </w:rPr>
        <w:t>障害のある人の</w:t>
      </w:r>
      <w:r w:rsidR="00FD6EC9" w:rsidRPr="002A69E7">
        <w:rPr>
          <w:rFonts w:hint="eastAsia"/>
        </w:rPr>
        <w:t>儀式殺人、「慈悲殺」、</w:t>
      </w:r>
      <w:r w:rsidR="008835E4" w:rsidRPr="002A69E7">
        <w:rPr>
          <w:rFonts w:hint="eastAsia"/>
        </w:rPr>
        <w:t>身体の一部の</w:t>
      </w:r>
      <w:r w:rsidR="00FD6EC9" w:rsidRPr="002A69E7">
        <w:rPr>
          <w:rFonts w:hint="eastAsia"/>
        </w:rPr>
        <w:t>切断、</w:t>
      </w:r>
      <w:r w:rsidR="002F3E9A" w:rsidRPr="002A69E7">
        <w:rPr>
          <w:rFonts w:hint="eastAsia"/>
        </w:rPr>
        <w:t>臓器及び身体の一部の密売、障害の</w:t>
      </w:r>
      <w:r w:rsidR="002F3E9A" w:rsidRPr="002A69E7">
        <w:rPr>
          <w:rFonts w:hint="eastAsia"/>
        </w:rPr>
        <w:lastRenderedPageBreak/>
        <w:t>ある子どもの間引き</w:t>
      </w:r>
      <w:r w:rsidR="00A6696D" w:rsidRPr="002A69E7">
        <w:rPr>
          <w:rFonts w:hint="eastAsia"/>
        </w:rPr>
        <w:t>又は</w:t>
      </w:r>
      <w:r w:rsidR="002F3E9A" w:rsidRPr="002A69E7">
        <w:rPr>
          <w:rFonts w:hint="eastAsia"/>
        </w:rPr>
        <w:t>故殺を含む</w:t>
      </w:r>
      <w:r w:rsidR="00FD6EC9" w:rsidRPr="002A69E7">
        <w:rPr>
          <w:rFonts w:hint="eastAsia"/>
        </w:rPr>
        <w:t>有害な慣行を</w:t>
      </w:r>
      <w:r w:rsidRPr="002A69E7">
        <w:rPr>
          <w:rFonts w:hint="eastAsia"/>
        </w:rPr>
        <w:t>根絶</w:t>
      </w:r>
      <w:r w:rsidR="00FD6EC9" w:rsidRPr="002A69E7">
        <w:rPr>
          <w:rFonts w:hint="eastAsia"/>
        </w:rPr>
        <w:t>するためにとられた</w:t>
      </w:r>
      <w:r w:rsidR="00422607" w:rsidRPr="002A69E7">
        <w:rPr>
          <w:rFonts w:hint="eastAsia"/>
        </w:rPr>
        <w:t>立法上</w:t>
      </w:r>
      <w:r w:rsidR="00FD6EC9" w:rsidRPr="002A69E7">
        <w:rPr>
          <w:rFonts w:hint="eastAsia"/>
        </w:rPr>
        <w:t>その他の措置</w:t>
      </w:r>
    </w:p>
    <w:p w14:paraId="77CE1AB8" w14:textId="22A5D9D0" w:rsidR="00B30456" w:rsidRPr="002A69E7" w:rsidRDefault="00B30456" w:rsidP="005D5255">
      <w:pPr>
        <w:pStyle w:val="aa"/>
        <w:numPr>
          <w:ilvl w:val="0"/>
          <w:numId w:val="11"/>
        </w:numPr>
        <w:ind w:leftChars="0"/>
      </w:pPr>
      <w:r w:rsidRPr="002A69E7">
        <w:rPr>
          <w:rFonts w:hint="eastAsia"/>
        </w:rPr>
        <w:t>障害のある人の生命は他の人の生命と同等の価値を持つという理解を促進し、障害のある</w:t>
      </w:r>
      <w:r w:rsidR="005C40C7" w:rsidRPr="002A69E7">
        <w:rPr>
          <w:rFonts w:hint="eastAsia"/>
        </w:rPr>
        <w:t>人</w:t>
      </w:r>
      <w:r w:rsidRPr="002A69E7">
        <w:rPr>
          <w:rFonts w:hint="eastAsia"/>
        </w:rPr>
        <w:t>としての人生は「生きる価値がない」という考えを普及しようとする試みを根絶するためにとられた措置</w:t>
      </w:r>
    </w:p>
    <w:p w14:paraId="50C7D2EF" w14:textId="22752680" w:rsidR="00B30456" w:rsidRPr="002A69E7" w:rsidRDefault="00B30456" w:rsidP="005D5255">
      <w:pPr>
        <w:pStyle w:val="aa"/>
        <w:numPr>
          <w:ilvl w:val="0"/>
          <w:numId w:val="11"/>
        </w:numPr>
        <w:ind w:leftChars="0"/>
      </w:pPr>
      <w:r w:rsidRPr="002A69E7">
        <w:rPr>
          <w:rFonts w:hint="eastAsia"/>
        </w:rPr>
        <w:t>障害のある人の生命</w:t>
      </w:r>
      <w:r w:rsidR="00FD0099" w:rsidRPr="002A69E7">
        <w:rPr>
          <w:rFonts w:hint="eastAsia"/>
        </w:rPr>
        <w:t>が他の人の生命と同等</w:t>
      </w:r>
      <w:r w:rsidRPr="002A69E7">
        <w:rPr>
          <w:rFonts w:hint="eastAsia"/>
        </w:rPr>
        <w:t>と保障されること、また、生命を脅かす状況</w:t>
      </w:r>
      <w:r w:rsidR="00704950" w:rsidRPr="002A69E7">
        <w:rPr>
          <w:rFonts w:hint="eastAsia"/>
        </w:rPr>
        <w:t>における</w:t>
      </w:r>
      <w:r w:rsidRPr="002A69E7">
        <w:rPr>
          <w:rFonts w:hint="eastAsia"/>
        </w:rPr>
        <w:t>治療に関する</w:t>
      </w:r>
      <w:r w:rsidR="000B2417" w:rsidRPr="002A69E7">
        <w:rPr>
          <w:rFonts w:hint="eastAsia"/>
        </w:rPr>
        <w:t>全て</w:t>
      </w:r>
      <w:r w:rsidR="00FD0099" w:rsidRPr="002A69E7">
        <w:rPr>
          <w:rFonts w:hint="eastAsia"/>
        </w:rPr>
        <w:t>の決定が</w:t>
      </w:r>
      <w:r w:rsidRPr="002A69E7">
        <w:rPr>
          <w:rFonts w:hint="eastAsia"/>
        </w:rPr>
        <w:t>、事情を知らされた上での</w:t>
      </w:r>
      <w:r w:rsidR="00704950" w:rsidRPr="002A69E7">
        <w:rPr>
          <w:rFonts w:hint="eastAsia"/>
        </w:rPr>
        <w:t>自由な</w:t>
      </w:r>
      <w:r w:rsidRPr="002A69E7">
        <w:rPr>
          <w:rFonts w:hint="eastAsia"/>
        </w:rPr>
        <w:t>同意</w:t>
      </w:r>
      <w:r w:rsidR="00704950" w:rsidRPr="002A69E7">
        <w:rPr>
          <w:rFonts w:hint="eastAsia"/>
        </w:rPr>
        <w:t>を基礎として</w:t>
      </w:r>
      <w:r w:rsidRPr="002A69E7">
        <w:rPr>
          <w:rFonts w:hint="eastAsia"/>
        </w:rPr>
        <w:t>下されることを確保するための措置</w:t>
      </w:r>
    </w:p>
    <w:p w14:paraId="14E9BECA" w14:textId="77777777" w:rsidR="00704950" w:rsidRPr="002A69E7" w:rsidRDefault="00704950" w:rsidP="00704950"/>
    <w:p w14:paraId="49218D76" w14:textId="475AE560" w:rsidR="00704950" w:rsidRPr="002A69E7" w:rsidRDefault="00704950" w:rsidP="00704950">
      <w:r w:rsidRPr="002A69E7">
        <w:rPr>
          <w:rFonts w:hint="eastAsia"/>
        </w:rPr>
        <w:t>危険な状況及び人道上の緊急事態（第</w:t>
      </w:r>
      <w:r w:rsidRPr="002A69E7">
        <w:rPr>
          <w:rFonts w:hint="eastAsia"/>
        </w:rPr>
        <w:t>11</w:t>
      </w:r>
      <w:r w:rsidRPr="002A69E7">
        <w:rPr>
          <w:rFonts w:hint="eastAsia"/>
        </w:rPr>
        <w:t>条）</w:t>
      </w:r>
    </w:p>
    <w:p w14:paraId="0EAA6DF6" w14:textId="60ED06D9" w:rsidR="00857E4B" w:rsidRPr="002A69E7" w:rsidRDefault="00704950" w:rsidP="00CE7590">
      <w:pPr>
        <w:pStyle w:val="aa"/>
        <w:numPr>
          <w:ilvl w:val="0"/>
          <w:numId w:val="1"/>
        </w:numPr>
        <w:ind w:leftChars="0" w:hanging="786"/>
      </w:pPr>
      <w:r w:rsidRPr="002A69E7">
        <w:rPr>
          <w:rFonts w:hint="eastAsia"/>
        </w:rPr>
        <w:t>締約国は、以下のことに関する情報を提供するべきである。</w:t>
      </w:r>
    </w:p>
    <w:p w14:paraId="55827188" w14:textId="4ADA0713" w:rsidR="00704950" w:rsidRPr="002A69E7" w:rsidRDefault="0093419A" w:rsidP="00704950">
      <w:pPr>
        <w:pStyle w:val="aa"/>
        <w:numPr>
          <w:ilvl w:val="0"/>
          <w:numId w:val="12"/>
        </w:numPr>
        <w:ind w:leftChars="0"/>
      </w:pPr>
      <w:r w:rsidRPr="002A69E7">
        <w:rPr>
          <w:rFonts w:hint="eastAsia"/>
        </w:rPr>
        <w:t>障害のある人と</w:t>
      </w:r>
      <w:r w:rsidR="00285EDF" w:rsidRPr="002A69E7">
        <w:rPr>
          <w:rFonts w:hint="eastAsia"/>
        </w:rPr>
        <w:t>障害のある人を代表する</w:t>
      </w:r>
      <w:r w:rsidR="00572391" w:rsidRPr="002A69E7">
        <w:rPr>
          <w:rFonts w:hint="eastAsia"/>
        </w:rPr>
        <w:t>団体が、武力紛争及び自然災害に関するものを</w:t>
      </w:r>
      <w:r w:rsidR="00091627" w:rsidRPr="002A69E7">
        <w:rPr>
          <w:rFonts w:hint="eastAsia"/>
        </w:rPr>
        <w:t>含めた</w:t>
      </w:r>
      <w:r w:rsidRPr="002A69E7">
        <w:rPr>
          <w:rFonts w:hint="eastAsia"/>
        </w:rPr>
        <w:t>災害リスク削減と人道上の緊急事態に</w:t>
      </w:r>
      <w:r w:rsidR="00A5632E" w:rsidRPr="002A69E7">
        <w:rPr>
          <w:rFonts w:hint="eastAsia"/>
        </w:rPr>
        <w:t>係る</w:t>
      </w:r>
      <w:r w:rsidRPr="002A69E7">
        <w:rPr>
          <w:rFonts w:hint="eastAsia"/>
        </w:rPr>
        <w:t>戦略、計画及び</w:t>
      </w:r>
      <w:r w:rsidR="00A84EDC" w:rsidRPr="002A69E7">
        <w:rPr>
          <w:rFonts w:hint="eastAsia"/>
        </w:rPr>
        <w:t>手順</w:t>
      </w:r>
      <w:r w:rsidR="00091627" w:rsidRPr="002A69E7">
        <w:rPr>
          <w:rFonts w:hint="eastAsia"/>
        </w:rPr>
        <w:t>について、その</w:t>
      </w:r>
      <w:r w:rsidR="00D229C4" w:rsidRPr="002A69E7">
        <w:rPr>
          <w:rFonts w:hint="eastAsia"/>
        </w:rPr>
        <w:t>策定</w:t>
      </w:r>
      <w:r w:rsidRPr="002A69E7">
        <w:rPr>
          <w:rFonts w:hint="eastAsia"/>
        </w:rPr>
        <w:t>、実施、監視及び評価、リスクアセスメントの実施と障害別</w:t>
      </w:r>
      <w:r w:rsidR="00FB181F" w:rsidRPr="002A69E7">
        <w:rPr>
          <w:rFonts w:hint="eastAsia"/>
        </w:rPr>
        <w:t>の資料</w:t>
      </w:r>
      <w:r w:rsidR="00091627" w:rsidRPr="002A69E7">
        <w:rPr>
          <w:rFonts w:hint="eastAsia"/>
        </w:rPr>
        <w:t>及び災害による損失に関する情報</w:t>
      </w:r>
      <w:r w:rsidRPr="002A69E7">
        <w:rPr>
          <w:rFonts w:hint="eastAsia"/>
        </w:rPr>
        <w:t>の組織的な収集を含む</w:t>
      </w:r>
      <w:r w:rsidR="0079697A" w:rsidRPr="002A69E7">
        <w:rPr>
          <w:rFonts w:hint="eastAsia"/>
        </w:rPr>
        <w:t>、</w:t>
      </w:r>
      <w:r w:rsidR="00091627" w:rsidRPr="002A69E7">
        <w:rPr>
          <w:rFonts w:hint="eastAsia"/>
        </w:rPr>
        <w:t>あらゆる方策に関する</w:t>
      </w:r>
      <w:r w:rsidRPr="002A69E7">
        <w:rPr>
          <w:rFonts w:hint="eastAsia"/>
        </w:rPr>
        <w:t>有意義な情報提供を受け、これ</w:t>
      </w:r>
      <w:r w:rsidR="00091627" w:rsidRPr="002A69E7">
        <w:rPr>
          <w:rFonts w:hint="eastAsia"/>
        </w:rPr>
        <w:t>ら</w:t>
      </w:r>
      <w:r w:rsidRPr="002A69E7">
        <w:rPr>
          <w:rFonts w:hint="eastAsia"/>
        </w:rPr>
        <w:t>について協議し、積極的に関与することを</w:t>
      </w:r>
      <w:r w:rsidR="00704950" w:rsidRPr="002A69E7">
        <w:rPr>
          <w:rFonts w:hint="eastAsia"/>
        </w:rPr>
        <w:t>確保するためにとられた措置</w:t>
      </w:r>
    </w:p>
    <w:p w14:paraId="0CD455FF" w14:textId="18B434BE" w:rsidR="00A84EDC" w:rsidRPr="002A69E7" w:rsidRDefault="003557A2" w:rsidP="00704950">
      <w:pPr>
        <w:pStyle w:val="aa"/>
        <w:numPr>
          <w:ilvl w:val="0"/>
          <w:numId w:val="12"/>
        </w:numPr>
        <w:ind w:leftChars="0"/>
      </w:pPr>
      <w:r w:rsidRPr="002A69E7">
        <w:rPr>
          <w:rFonts w:hint="eastAsia"/>
        </w:rPr>
        <w:t>仙台防災枠組</w:t>
      </w:r>
      <w:r w:rsidR="00B77DA6" w:rsidRPr="002A69E7">
        <w:rPr>
          <w:rStyle w:val="ad"/>
        </w:rPr>
        <w:footnoteReference w:id="6"/>
      </w:r>
      <w:r w:rsidRPr="002A69E7">
        <w:rPr>
          <w:rFonts w:hint="eastAsia"/>
        </w:rPr>
        <w:t>に示されているように、リスクアセスメント、リスク情報の収集</w:t>
      </w:r>
      <w:r w:rsidR="0098204E" w:rsidRPr="002A69E7">
        <w:rPr>
          <w:rFonts w:hint="eastAsia"/>
        </w:rPr>
        <w:t>・</w:t>
      </w:r>
      <w:r w:rsidRPr="002A69E7">
        <w:rPr>
          <w:rFonts w:hint="eastAsia"/>
        </w:rPr>
        <w:t>利用可能性</w:t>
      </w:r>
      <w:r w:rsidR="0098204E" w:rsidRPr="002A69E7">
        <w:rPr>
          <w:rFonts w:hint="eastAsia"/>
        </w:rPr>
        <w:t>・</w:t>
      </w:r>
      <w:r w:rsidRPr="002A69E7">
        <w:rPr>
          <w:rFonts w:hint="eastAsia"/>
        </w:rPr>
        <w:t>普及、人の経済</w:t>
      </w:r>
      <w:r w:rsidR="0098204E" w:rsidRPr="002A69E7">
        <w:rPr>
          <w:rFonts w:hint="eastAsia"/>
        </w:rPr>
        <w:t>・</w:t>
      </w:r>
      <w:r w:rsidRPr="002A69E7">
        <w:rPr>
          <w:rFonts w:hint="eastAsia"/>
        </w:rPr>
        <w:t>社会</w:t>
      </w:r>
      <w:r w:rsidR="0098204E" w:rsidRPr="002A69E7">
        <w:rPr>
          <w:rFonts w:hint="eastAsia"/>
        </w:rPr>
        <w:t>・</w:t>
      </w:r>
      <w:r w:rsidRPr="002A69E7">
        <w:rPr>
          <w:rFonts w:hint="eastAsia"/>
        </w:rPr>
        <w:t>健康</w:t>
      </w:r>
      <w:r w:rsidR="0098204E" w:rsidRPr="002A69E7">
        <w:rPr>
          <w:rFonts w:hint="eastAsia"/>
        </w:rPr>
        <w:t>・</w:t>
      </w:r>
      <w:r w:rsidRPr="002A69E7">
        <w:rPr>
          <w:rFonts w:hint="eastAsia"/>
        </w:rPr>
        <w:t>文化</w:t>
      </w:r>
      <w:r w:rsidR="00613C59" w:rsidRPr="002A69E7">
        <w:rPr>
          <w:rFonts w:hint="eastAsia"/>
        </w:rPr>
        <w:t>面の強靭性</w:t>
      </w:r>
      <w:r w:rsidRPr="002A69E7">
        <w:rPr>
          <w:rFonts w:hint="eastAsia"/>
        </w:rPr>
        <w:t>を強化する</w:t>
      </w:r>
      <w:r w:rsidR="0098204E" w:rsidRPr="002A69E7">
        <w:rPr>
          <w:rFonts w:hint="eastAsia"/>
        </w:rPr>
        <w:t>ための</w:t>
      </w:r>
      <w:r w:rsidRPr="002A69E7">
        <w:rPr>
          <w:rFonts w:hint="eastAsia"/>
        </w:rPr>
        <w:t>投資、ニーズアセスメント、緊急避難</w:t>
      </w:r>
      <w:r w:rsidR="00C324B5" w:rsidRPr="002A69E7">
        <w:rPr>
          <w:rFonts w:hint="eastAsia"/>
        </w:rPr>
        <w:t>の</w:t>
      </w:r>
      <w:r w:rsidRPr="002A69E7">
        <w:rPr>
          <w:rFonts w:hint="eastAsia"/>
        </w:rPr>
        <w:t>手順、マルチハザード戦略、早期</w:t>
      </w:r>
      <w:r w:rsidR="004C4DCE" w:rsidRPr="002A69E7">
        <w:rPr>
          <w:rFonts w:hint="eastAsia"/>
        </w:rPr>
        <w:t>警報</w:t>
      </w:r>
      <w:r w:rsidRPr="002A69E7">
        <w:rPr>
          <w:rFonts w:hint="eastAsia"/>
        </w:rPr>
        <w:t>システムと</w:t>
      </w:r>
      <w:r w:rsidR="007A78FF" w:rsidRPr="002A69E7">
        <w:rPr>
          <w:rFonts w:hint="eastAsia"/>
        </w:rPr>
        <w:t>復旧</w:t>
      </w:r>
      <w:r w:rsidR="00613C59" w:rsidRPr="002A69E7">
        <w:rPr>
          <w:rFonts w:hint="eastAsia"/>
        </w:rPr>
        <w:t>・</w:t>
      </w:r>
      <w:r w:rsidR="007A78FF" w:rsidRPr="002A69E7">
        <w:rPr>
          <w:rFonts w:hint="eastAsia"/>
        </w:rPr>
        <w:t>復興</w:t>
      </w:r>
      <w:r w:rsidR="00B17FFE" w:rsidRPr="002A69E7">
        <w:rPr>
          <w:rFonts w:hint="eastAsia"/>
        </w:rPr>
        <w:t>・再建</w:t>
      </w:r>
      <w:r w:rsidR="007A78FF" w:rsidRPr="002A69E7">
        <w:rPr>
          <w:rFonts w:hint="eastAsia"/>
        </w:rPr>
        <w:t>戦略等の</w:t>
      </w:r>
      <w:r w:rsidRPr="002A69E7">
        <w:rPr>
          <w:rFonts w:hint="eastAsia"/>
        </w:rPr>
        <w:t>災害リスク削減策と災害管理戦略の包摂性とアクセシビリティを確保</w:t>
      </w:r>
      <w:r w:rsidR="0098204E" w:rsidRPr="002A69E7">
        <w:rPr>
          <w:rFonts w:hint="eastAsia"/>
        </w:rPr>
        <w:t>する</w:t>
      </w:r>
      <w:r w:rsidR="0087092F" w:rsidRPr="002A69E7">
        <w:rPr>
          <w:rFonts w:hint="eastAsia"/>
        </w:rPr>
        <w:t>ために</w:t>
      </w:r>
      <w:r w:rsidR="007A78FF" w:rsidRPr="002A69E7">
        <w:rPr>
          <w:rFonts w:hint="eastAsia"/>
        </w:rPr>
        <w:t>、</w:t>
      </w:r>
      <w:r w:rsidR="0098204E" w:rsidRPr="002A69E7">
        <w:rPr>
          <w:rFonts w:hint="eastAsia"/>
        </w:rPr>
        <w:t>また、それらが</w:t>
      </w:r>
      <w:r w:rsidR="007A78FF" w:rsidRPr="002A69E7">
        <w:rPr>
          <w:rFonts w:hint="eastAsia"/>
        </w:rPr>
        <w:t>災害リスク及び緊急事態</w:t>
      </w:r>
      <w:r w:rsidR="0098204E" w:rsidRPr="002A69E7">
        <w:rPr>
          <w:rFonts w:hint="eastAsia"/>
        </w:rPr>
        <w:t>発生時</w:t>
      </w:r>
      <w:r w:rsidR="007A78FF" w:rsidRPr="002A69E7">
        <w:rPr>
          <w:rFonts w:hint="eastAsia"/>
        </w:rPr>
        <w:t>に障害のある</w:t>
      </w:r>
      <w:r w:rsidR="000B2417" w:rsidRPr="002A69E7">
        <w:rPr>
          <w:rFonts w:hint="eastAsia"/>
        </w:rPr>
        <w:t>全て</w:t>
      </w:r>
      <w:r w:rsidR="007A78FF" w:rsidRPr="002A69E7">
        <w:rPr>
          <w:rFonts w:hint="eastAsia"/>
        </w:rPr>
        <w:t>の人に</w:t>
      </w:r>
      <w:r w:rsidR="0098204E" w:rsidRPr="002A69E7">
        <w:rPr>
          <w:rFonts w:hint="eastAsia"/>
        </w:rPr>
        <w:t>及び</w:t>
      </w:r>
      <w:r w:rsidR="007A78FF" w:rsidRPr="002A69E7">
        <w:rPr>
          <w:rFonts w:hint="eastAsia"/>
        </w:rPr>
        <w:t>、障害のある人のニーズと権利に合わせ</w:t>
      </w:r>
      <w:r w:rsidR="0098204E" w:rsidRPr="002A69E7">
        <w:rPr>
          <w:rFonts w:hint="eastAsia"/>
        </w:rPr>
        <w:t>て</w:t>
      </w:r>
      <w:r w:rsidR="005D23AB" w:rsidRPr="002A69E7">
        <w:rPr>
          <w:rFonts w:hint="eastAsia"/>
        </w:rPr>
        <w:t>利用しやすい</w:t>
      </w:r>
      <w:r w:rsidR="002575AE" w:rsidRPr="002A69E7">
        <w:rPr>
          <w:rFonts w:hint="eastAsia"/>
        </w:rPr>
        <w:t>様式</w:t>
      </w:r>
      <w:r w:rsidR="005D23AB" w:rsidRPr="002A69E7">
        <w:rPr>
          <w:rFonts w:hint="eastAsia"/>
        </w:rPr>
        <w:t>及</w:t>
      </w:r>
      <w:r w:rsidR="00C324B5" w:rsidRPr="002A69E7">
        <w:rPr>
          <w:rFonts w:hint="eastAsia"/>
        </w:rPr>
        <w:t>び</w:t>
      </w:r>
      <w:r w:rsidR="005D23AB" w:rsidRPr="002A69E7">
        <w:rPr>
          <w:rFonts w:hint="eastAsia"/>
        </w:rPr>
        <w:t>言語で</w:t>
      </w:r>
      <w:r w:rsidR="0098204E" w:rsidRPr="002A69E7">
        <w:rPr>
          <w:rFonts w:hint="eastAsia"/>
        </w:rPr>
        <w:t>開発</w:t>
      </w:r>
      <w:r w:rsidR="00C324B5" w:rsidRPr="002A69E7">
        <w:rPr>
          <w:rFonts w:hint="eastAsia"/>
        </w:rPr>
        <w:t>さ</w:t>
      </w:r>
      <w:r w:rsidR="005D23AB" w:rsidRPr="002A69E7">
        <w:rPr>
          <w:rFonts w:hint="eastAsia"/>
        </w:rPr>
        <w:t>れることを</w:t>
      </w:r>
      <w:r w:rsidR="0098204E" w:rsidRPr="002A69E7">
        <w:rPr>
          <w:rFonts w:hint="eastAsia"/>
        </w:rPr>
        <w:t>保証</w:t>
      </w:r>
      <w:r w:rsidR="005D23AB" w:rsidRPr="002A69E7">
        <w:rPr>
          <w:rFonts w:hint="eastAsia"/>
        </w:rPr>
        <w:t>する</w:t>
      </w:r>
      <w:r w:rsidRPr="002A69E7">
        <w:rPr>
          <w:rFonts w:hint="eastAsia"/>
        </w:rPr>
        <w:t>ために</w:t>
      </w:r>
      <w:r w:rsidR="00326A5A" w:rsidRPr="002A69E7">
        <w:rPr>
          <w:rFonts w:hint="eastAsia"/>
        </w:rPr>
        <w:t>とられた措置</w:t>
      </w:r>
      <w:r w:rsidR="005D23AB" w:rsidRPr="002A69E7">
        <w:rPr>
          <w:rFonts w:hint="eastAsia"/>
        </w:rPr>
        <w:t>。これらの措置</w:t>
      </w:r>
      <w:r w:rsidR="001A1F52" w:rsidRPr="002A69E7">
        <w:rPr>
          <w:rFonts w:hint="eastAsia"/>
        </w:rPr>
        <w:t>において</w:t>
      </w:r>
      <w:r w:rsidR="00C324B5" w:rsidRPr="002A69E7">
        <w:rPr>
          <w:rFonts w:hint="eastAsia"/>
        </w:rPr>
        <w:t>、</w:t>
      </w:r>
      <w:r w:rsidR="005D23AB" w:rsidRPr="002A69E7">
        <w:rPr>
          <w:rFonts w:hint="eastAsia"/>
        </w:rPr>
        <w:t>障害のある人の多様なニーズ</w:t>
      </w:r>
      <w:r w:rsidR="0087092F" w:rsidRPr="002A69E7">
        <w:rPr>
          <w:rFonts w:hint="eastAsia"/>
        </w:rPr>
        <w:t>と</w:t>
      </w:r>
      <w:r w:rsidR="005D23AB" w:rsidRPr="002A69E7">
        <w:rPr>
          <w:rFonts w:hint="eastAsia"/>
        </w:rPr>
        <w:t>ユニバーサルデザインの原則</w:t>
      </w:r>
      <w:r w:rsidR="0087092F" w:rsidRPr="002A69E7">
        <w:rPr>
          <w:rFonts w:hint="eastAsia"/>
        </w:rPr>
        <w:t>の適用が</w:t>
      </w:r>
      <w:r w:rsidR="00B17FFE" w:rsidRPr="002A69E7">
        <w:rPr>
          <w:rFonts w:hint="eastAsia"/>
        </w:rPr>
        <w:t>、</w:t>
      </w:r>
      <w:r w:rsidR="0087092F" w:rsidRPr="002A69E7">
        <w:rPr>
          <w:rFonts w:hint="eastAsia"/>
        </w:rPr>
        <w:t>どの程度考慮され</w:t>
      </w:r>
      <w:r w:rsidR="005D23AB" w:rsidRPr="002A69E7">
        <w:rPr>
          <w:rFonts w:hint="eastAsia"/>
        </w:rPr>
        <w:t>ているか</w:t>
      </w:r>
    </w:p>
    <w:p w14:paraId="7BD89995" w14:textId="56BFE085" w:rsidR="005D23AB" w:rsidRPr="002A69E7" w:rsidRDefault="00FB744C" w:rsidP="00704950">
      <w:pPr>
        <w:pStyle w:val="aa"/>
        <w:numPr>
          <w:ilvl w:val="0"/>
          <w:numId w:val="12"/>
        </w:numPr>
        <w:ind w:leftChars="0"/>
      </w:pPr>
      <w:r w:rsidRPr="002A69E7">
        <w:rPr>
          <w:rFonts w:hint="eastAsia"/>
        </w:rPr>
        <w:t>早期警報システムを含む、災害リスクと人道上の緊急事態に関する適切で利用</w:t>
      </w:r>
      <w:r w:rsidR="00015159" w:rsidRPr="002A69E7">
        <w:rPr>
          <w:rFonts w:hint="eastAsia"/>
        </w:rPr>
        <w:t>しやすい</w:t>
      </w:r>
      <w:r w:rsidRPr="002A69E7">
        <w:rPr>
          <w:rFonts w:hint="eastAsia"/>
        </w:rPr>
        <w:t>、かつ、</w:t>
      </w:r>
      <w:r w:rsidR="00015159" w:rsidRPr="002A69E7">
        <w:rPr>
          <w:rFonts w:hint="eastAsia"/>
        </w:rPr>
        <w:t>適時の</w:t>
      </w:r>
      <w:r w:rsidRPr="002A69E7">
        <w:rPr>
          <w:rFonts w:hint="eastAsia"/>
        </w:rPr>
        <w:t>情報を、障害のある人、特に疎外化のリスクが高い人に提供することを目的として、マスメディアの使用を最適化するために</w:t>
      </w:r>
      <w:r w:rsidR="00112A62" w:rsidRPr="002A69E7">
        <w:rPr>
          <w:rFonts w:hint="eastAsia"/>
        </w:rPr>
        <w:t>とられた</w:t>
      </w:r>
      <w:r w:rsidR="00545F91" w:rsidRPr="002A69E7">
        <w:rPr>
          <w:rFonts w:hint="eastAsia"/>
        </w:rPr>
        <w:t>方策</w:t>
      </w:r>
    </w:p>
    <w:p w14:paraId="7163588B" w14:textId="24BEC636" w:rsidR="00C62587" w:rsidRPr="002A69E7" w:rsidRDefault="00E43571" w:rsidP="00704950">
      <w:pPr>
        <w:pStyle w:val="aa"/>
        <w:numPr>
          <w:ilvl w:val="0"/>
          <w:numId w:val="12"/>
        </w:numPr>
        <w:ind w:leftChars="0"/>
      </w:pPr>
      <w:r w:rsidRPr="002A69E7">
        <w:rPr>
          <w:rFonts w:hint="eastAsia"/>
        </w:rPr>
        <w:t>危険な</w:t>
      </w:r>
      <w:r w:rsidR="006663CA" w:rsidRPr="002A69E7">
        <w:rPr>
          <w:rFonts w:hint="eastAsia"/>
        </w:rPr>
        <w:t>状況における障害のある人の生命と安全の保護を確保するためにとられた</w:t>
      </w:r>
      <w:r w:rsidR="00466617" w:rsidRPr="002A69E7">
        <w:rPr>
          <w:rFonts w:hint="eastAsia"/>
        </w:rPr>
        <w:t>、</w:t>
      </w:r>
      <w:r w:rsidR="002672D6" w:rsidRPr="002A69E7">
        <w:rPr>
          <w:rFonts w:hint="eastAsia"/>
        </w:rPr>
        <w:t>特に</w:t>
      </w:r>
      <w:r w:rsidR="007F6490" w:rsidRPr="002A69E7">
        <w:rPr>
          <w:rFonts w:hint="eastAsia"/>
        </w:rPr>
        <w:t>、</w:t>
      </w:r>
      <w:r w:rsidR="00A467DB" w:rsidRPr="002A69E7">
        <w:rPr>
          <w:rFonts w:hint="eastAsia"/>
        </w:rPr>
        <w:t>必要な</w:t>
      </w:r>
      <w:r w:rsidR="007F6490" w:rsidRPr="002A69E7">
        <w:rPr>
          <w:rFonts w:hint="eastAsia"/>
        </w:rPr>
        <w:t>補装具</w:t>
      </w:r>
      <w:r w:rsidR="00A467DB" w:rsidRPr="002A69E7">
        <w:rPr>
          <w:rFonts w:hint="eastAsia"/>
        </w:rPr>
        <w:t>及び利用</w:t>
      </w:r>
      <w:r w:rsidR="00015159" w:rsidRPr="002A69E7">
        <w:rPr>
          <w:rFonts w:hint="eastAsia"/>
        </w:rPr>
        <w:t>しやすい</w:t>
      </w:r>
      <w:r w:rsidR="00A467DB" w:rsidRPr="002A69E7">
        <w:rPr>
          <w:rFonts w:hint="eastAsia"/>
        </w:rPr>
        <w:t>モバイルアプリケーション、利用</w:t>
      </w:r>
      <w:r w:rsidR="00015159" w:rsidRPr="002A69E7">
        <w:rPr>
          <w:rFonts w:hint="eastAsia"/>
        </w:rPr>
        <w:t>しやすい</w:t>
      </w:r>
      <w:r w:rsidR="00A467DB" w:rsidRPr="002A69E7">
        <w:rPr>
          <w:rFonts w:hint="eastAsia"/>
        </w:rPr>
        <w:t>避難所、救助その他のサービス</w:t>
      </w:r>
      <w:r w:rsidR="00B07062" w:rsidRPr="002A69E7">
        <w:rPr>
          <w:rFonts w:hint="eastAsia"/>
        </w:rPr>
        <w:t>並びに</w:t>
      </w:r>
      <w:r w:rsidR="00A467DB" w:rsidRPr="002A69E7">
        <w:rPr>
          <w:rFonts w:hint="eastAsia"/>
        </w:rPr>
        <w:t>施設、社会的支援及び医療サービス／治療、訓練を受けた救助チームと、障害のある人の多様なニーズを考慮した、利用</w:t>
      </w:r>
      <w:r w:rsidR="00015159" w:rsidRPr="002A69E7">
        <w:rPr>
          <w:rFonts w:hint="eastAsia"/>
        </w:rPr>
        <w:t>しやすい</w:t>
      </w:r>
      <w:r w:rsidR="002672D6" w:rsidRPr="002A69E7">
        <w:rPr>
          <w:rFonts w:hint="eastAsia"/>
        </w:rPr>
        <w:t>意思疎通</w:t>
      </w:r>
      <w:r w:rsidR="00A467DB" w:rsidRPr="002A69E7">
        <w:rPr>
          <w:rFonts w:hint="eastAsia"/>
        </w:rPr>
        <w:t>手段</w:t>
      </w:r>
      <w:r w:rsidR="002672D6" w:rsidRPr="002A69E7">
        <w:rPr>
          <w:rFonts w:hint="eastAsia"/>
        </w:rPr>
        <w:t>の提供</w:t>
      </w:r>
      <w:r w:rsidR="00466617" w:rsidRPr="002A69E7">
        <w:rPr>
          <w:rFonts w:hint="eastAsia"/>
        </w:rPr>
        <w:t>を</w:t>
      </w:r>
      <w:r w:rsidR="007F6490" w:rsidRPr="002A69E7">
        <w:rPr>
          <w:rFonts w:hint="eastAsia"/>
        </w:rPr>
        <w:t>通じたものを</w:t>
      </w:r>
      <w:r w:rsidR="00466617" w:rsidRPr="002A69E7">
        <w:rPr>
          <w:rFonts w:hint="eastAsia"/>
        </w:rPr>
        <w:t>含む措置</w:t>
      </w:r>
    </w:p>
    <w:p w14:paraId="3AE83A6D" w14:textId="3B7191C2" w:rsidR="00205114" w:rsidRPr="002A69E7" w:rsidRDefault="006663CA" w:rsidP="00704950">
      <w:pPr>
        <w:pStyle w:val="aa"/>
        <w:numPr>
          <w:ilvl w:val="0"/>
          <w:numId w:val="12"/>
        </w:numPr>
        <w:ind w:leftChars="0"/>
      </w:pPr>
      <w:r w:rsidRPr="002A69E7">
        <w:rPr>
          <w:rFonts w:hint="eastAsia"/>
        </w:rPr>
        <w:t>緊急事態後の復興・再定住・再建の</w:t>
      </w:r>
      <w:r w:rsidR="00A17B3E" w:rsidRPr="002A69E7">
        <w:rPr>
          <w:rFonts w:hint="eastAsia"/>
        </w:rPr>
        <w:t>過程</w:t>
      </w:r>
      <w:r w:rsidRPr="002A69E7">
        <w:rPr>
          <w:rFonts w:hint="eastAsia"/>
        </w:rPr>
        <w:t>が、</w:t>
      </w:r>
      <w:r w:rsidR="00C75B9C" w:rsidRPr="002A69E7">
        <w:rPr>
          <w:rFonts w:hint="eastAsia"/>
        </w:rPr>
        <w:t>特にユニバーサルデザインとより良い復興の原則の適用を通じて、</w:t>
      </w:r>
      <w:r w:rsidRPr="002A69E7">
        <w:rPr>
          <w:rFonts w:hint="eastAsia"/>
        </w:rPr>
        <w:t>障害のある人を</w:t>
      </w:r>
      <w:r w:rsidR="00711D44" w:rsidRPr="002A69E7">
        <w:rPr>
          <w:rFonts w:hint="eastAsia"/>
        </w:rPr>
        <w:t>包容</w:t>
      </w:r>
      <w:r w:rsidR="00C75B9C" w:rsidRPr="002A69E7">
        <w:rPr>
          <w:rFonts w:hint="eastAsia"/>
        </w:rPr>
        <w:t>し、</w:t>
      </w:r>
      <w:r w:rsidRPr="002A69E7">
        <w:rPr>
          <w:rFonts w:hint="eastAsia"/>
        </w:rPr>
        <w:t>障害のある人</w:t>
      </w:r>
      <w:r w:rsidR="00C75B9C" w:rsidRPr="002A69E7">
        <w:rPr>
          <w:rFonts w:hint="eastAsia"/>
        </w:rPr>
        <w:t>にとって</w:t>
      </w:r>
      <w:r w:rsidRPr="002A69E7">
        <w:rPr>
          <w:rFonts w:hint="eastAsia"/>
        </w:rPr>
        <w:t>利用しやすいリスクアセスメントに基づ</w:t>
      </w:r>
      <w:r w:rsidR="00C75B9C" w:rsidRPr="002A69E7">
        <w:rPr>
          <w:rFonts w:hint="eastAsia"/>
        </w:rPr>
        <w:t>いて進められる</w:t>
      </w:r>
      <w:r w:rsidRPr="002A69E7">
        <w:rPr>
          <w:rFonts w:hint="eastAsia"/>
        </w:rPr>
        <w:t>ことを</w:t>
      </w:r>
      <w:r w:rsidR="00815741" w:rsidRPr="002A69E7">
        <w:rPr>
          <w:rFonts w:hint="eastAsia"/>
        </w:rPr>
        <w:t>確保するためにとられた</w:t>
      </w:r>
      <w:r w:rsidR="00711D44" w:rsidRPr="002A69E7">
        <w:rPr>
          <w:rFonts w:hint="eastAsia"/>
        </w:rPr>
        <w:t>方策</w:t>
      </w:r>
    </w:p>
    <w:p w14:paraId="713B0E3A" w14:textId="19A32EC8" w:rsidR="002672D6" w:rsidRPr="002A69E7" w:rsidRDefault="002672D6" w:rsidP="00704950">
      <w:pPr>
        <w:pStyle w:val="aa"/>
        <w:numPr>
          <w:ilvl w:val="0"/>
          <w:numId w:val="12"/>
        </w:numPr>
        <w:ind w:leftChars="0"/>
      </w:pPr>
      <w:r w:rsidRPr="002A69E7">
        <w:rPr>
          <w:rFonts w:hint="eastAsia"/>
        </w:rPr>
        <w:t>民間防衛</w:t>
      </w:r>
      <w:r w:rsidR="00223E75" w:rsidRPr="002A69E7">
        <w:rPr>
          <w:rFonts w:hint="eastAsia"/>
        </w:rPr>
        <w:t>・</w:t>
      </w:r>
      <w:r w:rsidRPr="002A69E7">
        <w:rPr>
          <w:rFonts w:hint="eastAsia"/>
        </w:rPr>
        <w:t>救助・緊急事態担当職員及びその他の</w:t>
      </w:r>
      <w:r w:rsidR="008B6F9D" w:rsidRPr="002A69E7">
        <w:rPr>
          <w:rFonts w:hint="eastAsia"/>
        </w:rPr>
        <w:t>関係</w:t>
      </w:r>
      <w:r w:rsidRPr="002A69E7">
        <w:rPr>
          <w:rFonts w:hint="eastAsia"/>
        </w:rPr>
        <w:t>のある人道</w:t>
      </w:r>
      <w:r w:rsidR="00E43571" w:rsidRPr="002A69E7">
        <w:rPr>
          <w:rFonts w:hint="eastAsia"/>
        </w:rPr>
        <w:t>的行為主体に対し、危険な状況及び人道上の緊急事態において、人権と誰も取り残さないという原則に基づ</w:t>
      </w:r>
      <w:r w:rsidR="008B6F9D" w:rsidRPr="002A69E7">
        <w:rPr>
          <w:rFonts w:hint="eastAsia"/>
        </w:rPr>
        <w:t>き、</w:t>
      </w:r>
      <w:r w:rsidR="00E43571" w:rsidRPr="002A69E7">
        <w:rPr>
          <w:rFonts w:hint="eastAsia"/>
        </w:rPr>
        <w:t>年齢と障害の視点を取り入れることについて、</w:t>
      </w:r>
      <w:r w:rsidRPr="002A69E7">
        <w:rPr>
          <w:rFonts w:hint="eastAsia"/>
        </w:rPr>
        <w:t>定期的かつ効果的に</w:t>
      </w:r>
      <w:r w:rsidR="00E43571" w:rsidRPr="002A69E7">
        <w:rPr>
          <w:rFonts w:hint="eastAsia"/>
        </w:rPr>
        <w:t>教育するた</w:t>
      </w:r>
      <w:r w:rsidRPr="002A69E7">
        <w:rPr>
          <w:rFonts w:hint="eastAsia"/>
        </w:rPr>
        <w:t>めにとられた措置</w:t>
      </w:r>
    </w:p>
    <w:p w14:paraId="2ABA0AD3" w14:textId="77777777" w:rsidR="00E43571" w:rsidRPr="002A69E7" w:rsidRDefault="00E43571" w:rsidP="00E43571"/>
    <w:p w14:paraId="05F69213" w14:textId="7D2459FA" w:rsidR="00E43571" w:rsidRPr="002A69E7" w:rsidRDefault="00E43571" w:rsidP="00E43571">
      <w:r w:rsidRPr="002A69E7">
        <w:rPr>
          <w:rFonts w:hint="eastAsia"/>
        </w:rPr>
        <w:t>法律の前にひとしく認められる権利（第</w:t>
      </w:r>
      <w:r w:rsidRPr="002A69E7">
        <w:rPr>
          <w:rFonts w:hint="eastAsia"/>
        </w:rPr>
        <w:t>12</w:t>
      </w:r>
      <w:r w:rsidRPr="002A69E7">
        <w:rPr>
          <w:rFonts w:hint="eastAsia"/>
        </w:rPr>
        <w:t>条）</w:t>
      </w:r>
    </w:p>
    <w:p w14:paraId="002C8A94" w14:textId="0D896C2D" w:rsidR="00704950" w:rsidRPr="002A69E7" w:rsidRDefault="00A967D1" w:rsidP="00CE7590">
      <w:pPr>
        <w:pStyle w:val="aa"/>
        <w:numPr>
          <w:ilvl w:val="0"/>
          <w:numId w:val="1"/>
        </w:numPr>
        <w:ind w:leftChars="0" w:hanging="786"/>
      </w:pPr>
      <w:r w:rsidRPr="002A69E7">
        <w:rPr>
          <w:rFonts w:hint="eastAsia"/>
        </w:rPr>
        <w:t>締約国は、以下のことに関する情報を提供するべきである。</w:t>
      </w:r>
    </w:p>
    <w:p w14:paraId="7E1FE3C2" w14:textId="7D7FAA5E" w:rsidR="00A967D1" w:rsidRPr="002A69E7" w:rsidRDefault="00A967D1" w:rsidP="00026E69">
      <w:pPr>
        <w:pStyle w:val="aa"/>
        <w:numPr>
          <w:ilvl w:val="0"/>
          <w:numId w:val="13"/>
        </w:numPr>
        <w:ind w:leftChars="0"/>
      </w:pPr>
      <w:r w:rsidRPr="002A69E7">
        <w:rPr>
          <w:rFonts w:hint="eastAsia"/>
        </w:rPr>
        <w:t>障害のある</w:t>
      </w:r>
      <w:r w:rsidR="000B2417" w:rsidRPr="002A69E7">
        <w:rPr>
          <w:rFonts w:hint="eastAsia"/>
        </w:rPr>
        <w:t>全て</w:t>
      </w:r>
      <w:r w:rsidRPr="002A69E7">
        <w:rPr>
          <w:rFonts w:hint="eastAsia"/>
        </w:rPr>
        <w:t>の人が法律の前に等しく認められることに関する意識</w:t>
      </w:r>
      <w:r w:rsidR="00026E69" w:rsidRPr="002A69E7">
        <w:rPr>
          <w:rFonts w:hint="eastAsia"/>
        </w:rPr>
        <w:t>を</w:t>
      </w:r>
      <w:r w:rsidRPr="002A69E7">
        <w:rPr>
          <w:rFonts w:hint="eastAsia"/>
        </w:rPr>
        <w:t>向上</w:t>
      </w:r>
      <w:r w:rsidR="00026E69" w:rsidRPr="002A69E7">
        <w:rPr>
          <w:rFonts w:hint="eastAsia"/>
        </w:rPr>
        <w:t>させ、</w:t>
      </w:r>
      <w:r w:rsidRPr="002A69E7">
        <w:rPr>
          <w:rFonts w:hint="eastAsia"/>
        </w:rPr>
        <w:t>教育啓発活動を実施するためにとられた</w:t>
      </w:r>
      <w:r w:rsidR="00026E69" w:rsidRPr="002A69E7">
        <w:rPr>
          <w:rFonts w:hint="eastAsia"/>
        </w:rPr>
        <w:t>方策</w:t>
      </w:r>
    </w:p>
    <w:p w14:paraId="4B55C216" w14:textId="6B63E0F7" w:rsidR="005A5F37" w:rsidRPr="002A69E7" w:rsidRDefault="00497754" w:rsidP="00A967D1">
      <w:pPr>
        <w:pStyle w:val="aa"/>
        <w:numPr>
          <w:ilvl w:val="0"/>
          <w:numId w:val="13"/>
        </w:numPr>
        <w:ind w:leftChars="0"/>
      </w:pPr>
      <w:r w:rsidRPr="002A69E7">
        <w:rPr>
          <w:rFonts w:hint="eastAsia"/>
        </w:rPr>
        <w:t>障害のある人の</w:t>
      </w:r>
      <w:r w:rsidR="00094366" w:rsidRPr="002A69E7">
        <w:rPr>
          <w:rFonts w:hint="eastAsia"/>
        </w:rPr>
        <w:t>、</w:t>
      </w:r>
      <w:r w:rsidRPr="002A69E7">
        <w:rPr>
          <w:rFonts w:hint="eastAsia"/>
        </w:rPr>
        <w:t>他の者との平等を基礎とした完全な法的能力を</w:t>
      </w:r>
      <w:r w:rsidR="00026E69" w:rsidRPr="002A69E7">
        <w:rPr>
          <w:rFonts w:hint="eastAsia"/>
        </w:rPr>
        <w:t>明確に</w:t>
      </w:r>
      <w:r w:rsidR="005B026A" w:rsidRPr="002A69E7">
        <w:rPr>
          <w:rFonts w:hint="eastAsia"/>
        </w:rPr>
        <w:t>認めるために、また、</w:t>
      </w:r>
      <w:r w:rsidR="00DC634E" w:rsidRPr="002A69E7">
        <w:rPr>
          <w:rFonts w:hint="eastAsia"/>
        </w:rPr>
        <w:t>障害のある人の完全な法的能力を、実際の機能障害</w:t>
      </w:r>
      <w:r w:rsidR="005B026A" w:rsidRPr="002A69E7">
        <w:rPr>
          <w:rFonts w:hint="eastAsia"/>
        </w:rPr>
        <w:t>あるいは</w:t>
      </w:r>
      <w:r w:rsidR="00DC634E" w:rsidRPr="002A69E7">
        <w:rPr>
          <w:rFonts w:hint="eastAsia"/>
        </w:rPr>
        <w:t>機能障害があるという認識に基づき、直接的</w:t>
      </w:r>
      <w:r w:rsidR="00A6696D" w:rsidRPr="002A69E7">
        <w:rPr>
          <w:rFonts w:hint="eastAsia"/>
        </w:rPr>
        <w:t>若しくは</w:t>
      </w:r>
      <w:r w:rsidR="00DC634E" w:rsidRPr="002A69E7">
        <w:rPr>
          <w:rFonts w:hint="eastAsia"/>
        </w:rPr>
        <w:t>間接的に制限する法律を</w:t>
      </w:r>
      <w:r w:rsidR="00026E69" w:rsidRPr="002A69E7">
        <w:rPr>
          <w:rFonts w:hint="eastAsia"/>
        </w:rPr>
        <w:t>廃止</w:t>
      </w:r>
      <w:r w:rsidR="00DC634E" w:rsidRPr="002A69E7">
        <w:rPr>
          <w:rFonts w:hint="eastAsia"/>
        </w:rPr>
        <w:t>する</w:t>
      </w:r>
      <w:r w:rsidRPr="002A69E7">
        <w:rPr>
          <w:rFonts w:hint="eastAsia"/>
        </w:rPr>
        <w:t>ためにとられた</w:t>
      </w:r>
      <w:r w:rsidR="00422607" w:rsidRPr="002A69E7">
        <w:rPr>
          <w:rFonts w:hint="eastAsia"/>
        </w:rPr>
        <w:t>立法上の</w:t>
      </w:r>
      <w:r w:rsidRPr="002A69E7">
        <w:rPr>
          <w:rFonts w:hint="eastAsia"/>
        </w:rPr>
        <w:t>措置</w:t>
      </w:r>
    </w:p>
    <w:p w14:paraId="78779DA4" w14:textId="2BA6EFFA" w:rsidR="005B026A" w:rsidRPr="002A69E7" w:rsidRDefault="00BA6580" w:rsidP="00A967D1">
      <w:pPr>
        <w:pStyle w:val="aa"/>
        <w:numPr>
          <w:ilvl w:val="0"/>
          <w:numId w:val="13"/>
        </w:numPr>
        <w:ind w:leftChars="0"/>
      </w:pPr>
      <w:r w:rsidRPr="002A69E7">
        <w:rPr>
          <w:rFonts w:hint="eastAsia"/>
        </w:rPr>
        <w:t>障害のある</w:t>
      </w:r>
      <w:r w:rsidR="000B2417" w:rsidRPr="002A69E7">
        <w:rPr>
          <w:rFonts w:hint="eastAsia"/>
        </w:rPr>
        <w:t>全て</w:t>
      </w:r>
      <w:r w:rsidRPr="002A69E7">
        <w:rPr>
          <w:rFonts w:hint="eastAsia"/>
        </w:rPr>
        <w:t>の人が、生活のあらゆる側面において</w:t>
      </w:r>
      <w:r w:rsidR="00094366" w:rsidRPr="002A69E7">
        <w:rPr>
          <w:rFonts w:hint="eastAsia"/>
        </w:rPr>
        <w:t>、</w:t>
      </w:r>
      <w:r w:rsidRPr="002A69E7">
        <w:rPr>
          <w:rFonts w:hint="eastAsia"/>
        </w:rPr>
        <w:t>他の者との平等を基礎として法的能力を享有することを確保するために締約国によってとられた</w:t>
      </w:r>
      <w:r w:rsidR="000E288E" w:rsidRPr="002A69E7">
        <w:rPr>
          <w:rFonts w:hint="eastAsia"/>
        </w:rPr>
        <w:t>方策</w:t>
      </w:r>
      <w:r w:rsidRPr="002A69E7">
        <w:rPr>
          <w:rFonts w:hint="eastAsia"/>
        </w:rPr>
        <w:t>。特に、障害のある人がその心身をそのままの状態で維持</w:t>
      </w:r>
      <w:r w:rsidR="000E288E" w:rsidRPr="002A69E7">
        <w:rPr>
          <w:rFonts w:hint="eastAsia"/>
        </w:rPr>
        <w:t>する</w:t>
      </w:r>
      <w:r w:rsidR="00B51962" w:rsidRPr="002A69E7">
        <w:rPr>
          <w:rFonts w:hint="eastAsia"/>
        </w:rPr>
        <w:t>ことについての</w:t>
      </w:r>
      <w:r w:rsidR="000E288E" w:rsidRPr="002A69E7">
        <w:rPr>
          <w:rFonts w:hint="eastAsia"/>
        </w:rPr>
        <w:t>平等</w:t>
      </w:r>
      <w:r w:rsidR="00B51962" w:rsidRPr="002A69E7">
        <w:rPr>
          <w:rFonts w:hint="eastAsia"/>
        </w:rPr>
        <w:t>の</w:t>
      </w:r>
      <w:r w:rsidR="000E288E" w:rsidRPr="002A69E7">
        <w:rPr>
          <w:rFonts w:hint="eastAsia"/>
        </w:rPr>
        <w:t>権利</w:t>
      </w:r>
      <w:r w:rsidRPr="002A69E7">
        <w:rPr>
          <w:rFonts w:hint="eastAsia"/>
        </w:rPr>
        <w:t>、</w:t>
      </w:r>
      <w:r w:rsidR="00A149AC" w:rsidRPr="002A69E7">
        <w:rPr>
          <w:rFonts w:hint="eastAsia"/>
        </w:rPr>
        <w:t>市民として完全</w:t>
      </w:r>
      <w:r w:rsidR="00965446" w:rsidRPr="002A69E7">
        <w:rPr>
          <w:rFonts w:hint="eastAsia"/>
        </w:rPr>
        <w:t>参加し、財産を所有し、</w:t>
      </w:r>
      <w:r w:rsidR="00A6696D" w:rsidRPr="002A69E7">
        <w:rPr>
          <w:rFonts w:hint="eastAsia"/>
        </w:rPr>
        <w:t>又は</w:t>
      </w:r>
      <w:r w:rsidR="00965446" w:rsidRPr="002A69E7">
        <w:rPr>
          <w:rFonts w:hint="eastAsia"/>
        </w:rPr>
        <w:t>相続し、自己の会計を管理し、</w:t>
      </w:r>
      <w:r w:rsidR="00FC1A1B" w:rsidRPr="002A69E7">
        <w:rPr>
          <w:rFonts w:hint="eastAsia"/>
        </w:rPr>
        <w:t>公的部門及び</w:t>
      </w:r>
      <w:r w:rsidR="00883543" w:rsidRPr="002A69E7">
        <w:rPr>
          <w:rFonts w:hint="eastAsia"/>
        </w:rPr>
        <w:t>民間部門</w:t>
      </w:r>
      <w:r w:rsidR="00FC1A1B" w:rsidRPr="002A69E7">
        <w:rPr>
          <w:rFonts w:hint="eastAsia"/>
        </w:rPr>
        <w:t>の両方</w:t>
      </w:r>
      <w:r w:rsidR="00883543" w:rsidRPr="002A69E7">
        <w:rPr>
          <w:rFonts w:hint="eastAsia"/>
        </w:rPr>
        <w:t>において</w:t>
      </w:r>
      <w:r w:rsidR="00965446" w:rsidRPr="002A69E7">
        <w:rPr>
          <w:rFonts w:hint="eastAsia"/>
        </w:rPr>
        <w:t>銀行貸付け、抵当その他の形態の金融上の信用</w:t>
      </w:r>
      <w:r w:rsidR="00B07062" w:rsidRPr="002A69E7">
        <w:rPr>
          <w:rFonts w:hint="eastAsia"/>
        </w:rPr>
        <w:t>並びに</w:t>
      </w:r>
      <w:r w:rsidR="00965446" w:rsidRPr="002A69E7">
        <w:rPr>
          <w:rFonts w:hint="eastAsia"/>
        </w:rPr>
        <w:t>銀行</w:t>
      </w:r>
      <w:r w:rsidR="00883543" w:rsidRPr="002A69E7">
        <w:rPr>
          <w:rFonts w:hint="eastAsia"/>
        </w:rPr>
        <w:t>手続</w:t>
      </w:r>
      <w:r w:rsidR="00965446" w:rsidRPr="002A69E7">
        <w:rPr>
          <w:rFonts w:hint="eastAsia"/>
        </w:rPr>
        <w:t>を利用する均等な機会を有する権利と、その財産を恣意的に奪われない権利</w:t>
      </w:r>
      <w:r w:rsidRPr="002A69E7">
        <w:rPr>
          <w:rFonts w:hint="eastAsia"/>
        </w:rPr>
        <w:t>を確保するための</w:t>
      </w:r>
      <w:r w:rsidR="000E288E" w:rsidRPr="002A69E7">
        <w:rPr>
          <w:rFonts w:hint="eastAsia"/>
        </w:rPr>
        <w:t>措置</w:t>
      </w:r>
    </w:p>
    <w:p w14:paraId="06275B09" w14:textId="65B73C19" w:rsidR="00DC634E" w:rsidRPr="002A69E7" w:rsidRDefault="003A2276" w:rsidP="00A967D1">
      <w:pPr>
        <w:pStyle w:val="aa"/>
        <w:numPr>
          <w:ilvl w:val="0"/>
          <w:numId w:val="13"/>
        </w:numPr>
        <w:ind w:leftChars="0"/>
      </w:pPr>
      <w:r w:rsidRPr="002A69E7">
        <w:rPr>
          <w:rFonts w:hint="eastAsia"/>
        </w:rPr>
        <w:t>後見人制度、禁治産制度及び／</w:t>
      </w:r>
      <w:r w:rsidR="00A6696D" w:rsidRPr="002A69E7">
        <w:rPr>
          <w:rFonts w:hint="eastAsia"/>
        </w:rPr>
        <w:t>又は</w:t>
      </w:r>
      <w:r w:rsidRPr="002A69E7">
        <w:rPr>
          <w:rFonts w:hint="eastAsia"/>
        </w:rPr>
        <w:t>保佐人制度</w:t>
      </w:r>
      <w:r w:rsidR="009026DF" w:rsidRPr="002A69E7">
        <w:rPr>
          <w:rFonts w:hint="eastAsia"/>
        </w:rPr>
        <w:t>の実施及び／</w:t>
      </w:r>
      <w:r w:rsidR="00A6696D" w:rsidRPr="002A69E7">
        <w:rPr>
          <w:rFonts w:hint="eastAsia"/>
        </w:rPr>
        <w:t>又は</w:t>
      </w:r>
      <w:r w:rsidR="009026DF" w:rsidRPr="002A69E7">
        <w:rPr>
          <w:rFonts w:hint="eastAsia"/>
        </w:rPr>
        <w:t>契約件数</w:t>
      </w:r>
      <w:r w:rsidR="00FC1CD3" w:rsidRPr="002A69E7">
        <w:rPr>
          <w:rFonts w:hint="eastAsia"/>
        </w:rPr>
        <w:t>と、条約批准後に法的能力を取り戻した障害のある人の数</w:t>
      </w:r>
    </w:p>
    <w:p w14:paraId="6F696500" w14:textId="763F7D8F" w:rsidR="00FC1CD3" w:rsidRPr="002A69E7" w:rsidRDefault="003E11CA" w:rsidP="00A967D1">
      <w:pPr>
        <w:pStyle w:val="aa"/>
        <w:numPr>
          <w:ilvl w:val="0"/>
          <w:numId w:val="13"/>
        </w:numPr>
        <w:ind w:leftChars="0"/>
      </w:pPr>
      <w:r w:rsidRPr="002A69E7">
        <w:rPr>
          <w:rFonts w:hint="eastAsia"/>
        </w:rPr>
        <w:t>障害のある人がその法的能力を行使するに当たって</w:t>
      </w:r>
      <w:r w:rsidR="000412BF" w:rsidRPr="002A69E7">
        <w:rPr>
          <w:rFonts w:hint="eastAsia"/>
        </w:rPr>
        <w:t>、</w:t>
      </w:r>
      <w:r w:rsidRPr="002A69E7">
        <w:rPr>
          <w:rFonts w:hint="eastAsia"/>
        </w:rPr>
        <w:t>個別</w:t>
      </w:r>
      <w:r w:rsidR="00A149AC" w:rsidRPr="002A69E7">
        <w:rPr>
          <w:rFonts w:hint="eastAsia"/>
        </w:rPr>
        <w:t>化された</w:t>
      </w:r>
      <w:r w:rsidRPr="002A69E7">
        <w:rPr>
          <w:rFonts w:hint="eastAsia"/>
        </w:rPr>
        <w:t>支援を利用する機会を有すること、そのような支援が</w:t>
      </w:r>
      <w:r w:rsidR="00FC7424" w:rsidRPr="002A69E7">
        <w:rPr>
          <w:rFonts w:hint="eastAsia"/>
        </w:rPr>
        <w:t>、</w:t>
      </w:r>
      <w:r w:rsidRPr="002A69E7">
        <w:rPr>
          <w:rFonts w:hint="eastAsia"/>
        </w:rPr>
        <w:t>障害のある人の</w:t>
      </w:r>
      <w:r w:rsidR="00212378" w:rsidRPr="002A69E7">
        <w:rPr>
          <w:rFonts w:hint="eastAsia"/>
        </w:rPr>
        <w:t>自律</w:t>
      </w:r>
      <w:r w:rsidRPr="002A69E7">
        <w:rPr>
          <w:rFonts w:hint="eastAsia"/>
        </w:rPr>
        <w:t>、意思及び選好</w:t>
      </w:r>
      <w:r w:rsidR="00FC7424" w:rsidRPr="002A69E7">
        <w:rPr>
          <w:rFonts w:hint="eastAsia"/>
        </w:rPr>
        <w:t>を</w:t>
      </w:r>
      <w:r w:rsidR="0044796A" w:rsidRPr="002A69E7">
        <w:rPr>
          <w:rFonts w:hint="eastAsia"/>
        </w:rPr>
        <w:t>完全</w:t>
      </w:r>
      <w:r w:rsidRPr="002A69E7">
        <w:rPr>
          <w:rFonts w:hint="eastAsia"/>
        </w:rPr>
        <w:t>に尊重するものであり、事情を知らされた上での</w:t>
      </w:r>
      <w:r w:rsidR="00A149AC" w:rsidRPr="002A69E7">
        <w:rPr>
          <w:rFonts w:hint="eastAsia"/>
        </w:rPr>
        <w:t>本人</w:t>
      </w:r>
      <w:r w:rsidRPr="002A69E7">
        <w:rPr>
          <w:rFonts w:hint="eastAsia"/>
        </w:rPr>
        <w:t>の自由な同意に基づき、また、</w:t>
      </w:r>
      <w:r w:rsidR="00004F4E" w:rsidRPr="002A69E7">
        <w:rPr>
          <w:rFonts w:hint="eastAsia"/>
        </w:rPr>
        <w:t>該当する</w:t>
      </w:r>
      <w:r w:rsidR="00FC7424" w:rsidRPr="002A69E7">
        <w:rPr>
          <w:rFonts w:hint="eastAsia"/>
        </w:rPr>
        <w:t>場合</w:t>
      </w:r>
      <w:r w:rsidR="00004F4E" w:rsidRPr="002A69E7">
        <w:rPr>
          <w:rFonts w:hint="eastAsia"/>
        </w:rPr>
        <w:t>に</w:t>
      </w:r>
      <w:r w:rsidR="00FC7424" w:rsidRPr="002A69E7">
        <w:rPr>
          <w:rFonts w:hint="eastAsia"/>
        </w:rPr>
        <w:t>は、</w:t>
      </w:r>
      <w:r w:rsidRPr="002A69E7">
        <w:rPr>
          <w:rFonts w:hint="eastAsia"/>
        </w:rPr>
        <w:t>法律の前にひとしく認められることに関する委員会の一般的意見第</w:t>
      </w:r>
      <w:r w:rsidRPr="002A69E7">
        <w:rPr>
          <w:rFonts w:hint="eastAsia"/>
        </w:rPr>
        <w:t>1</w:t>
      </w:r>
      <w:r w:rsidRPr="002A69E7">
        <w:rPr>
          <w:rFonts w:hint="eastAsia"/>
        </w:rPr>
        <w:t>号（</w:t>
      </w:r>
      <w:r w:rsidRPr="002A69E7">
        <w:rPr>
          <w:rFonts w:hint="eastAsia"/>
        </w:rPr>
        <w:t>2014</w:t>
      </w:r>
      <w:r w:rsidRPr="002A69E7">
        <w:rPr>
          <w:rFonts w:hint="eastAsia"/>
        </w:rPr>
        <w:t>）に従い、「意思と選好の最善の解釈」</w:t>
      </w:r>
      <w:r w:rsidR="00C812FF" w:rsidRPr="002A69E7">
        <w:rPr>
          <w:rFonts w:hint="eastAsia"/>
        </w:rPr>
        <w:t>の検証</w:t>
      </w:r>
      <w:r w:rsidR="00004F4E" w:rsidRPr="002A69E7">
        <w:rPr>
          <w:rFonts w:hint="eastAsia"/>
        </w:rPr>
        <w:t>に</w:t>
      </w:r>
      <w:r w:rsidR="0044796A" w:rsidRPr="002A69E7">
        <w:rPr>
          <w:rFonts w:hint="eastAsia"/>
        </w:rPr>
        <w:t>十分</w:t>
      </w:r>
      <w:r w:rsidR="00004F4E" w:rsidRPr="002A69E7">
        <w:rPr>
          <w:rFonts w:hint="eastAsia"/>
        </w:rPr>
        <w:t>基づき、</w:t>
      </w:r>
      <w:r w:rsidRPr="002A69E7">
        <w:rPr>
          <w:rFonts w:hint="eastAsia"/>
        </w:rPr>
        <w:t>提供されることを</w:t>
      </w:r>
      <w:r w:rsidR="00FC1CD3" w:rsidRPr="002A69E7">
        <w:rPr>
          <w:rFonts w:hint="eastAsia"/>
        </w:rPr>
        <w:t>確保するためにとられた措置</w:t>
      </w:r>
    </w:p>
    <w:p w14:paraId="28B70F51" w14:textId="09C6425E" w:rsidR="00212378" w:rsidRPr="002A69E7" w:rsidRDefault="00E54E49" w:rsidP="00A967D1">
      <w:pPr>
        <w:pStyle w:val="aa"/>
        <w:numPr>
          <w:ilvl w:val="0"/>
          <w:numId w:val="13"/>
        </w:numPr>
        <w:ind w:leftChars="0"/>
      </w:pPr>
      <w:r w:rsidRPr="002A69E7">
        <w:rPr>
          <w:rFonts w:hint="eastAsia"/>
        </w:rPr>
        <w:t>提供される支援が、障害のある人の権利、自律、意思及び選好を尊重し、不当な</w:t>
      </w:r>
      <w:r w:rsidR="00F23E6B" w:rsidRPr="002A69E7">
        <w:rPr>
          <w:rFonts w:hint="eastAsia"/>
        </w:rPr>
        <w:t>影響</w:t>
      </w:r>
      <w:r w:rsidRPr="002A69E7">
        <w:rPr>
          <w:rFonts w:hint="eastAsia"/>
        </w:rPr>
        <w:t>、違法行為及び利益相反から障害のある人を保護するものであることを確保するための、</w:t>
      </w:r>
      <w:r w:rsidR="002433A4" w:rsidRPr="002A69E7">
        <w:rPr>
          <w:rFonts w:hint="eastAsia"/>
        </w:rPr>
        <w:t>支援</w:t>
      </w:r>
      <w:r w:rsidRPr="002A69E7">
        <w:rPr>
          <w:rFonts w:hint="eastAsia"/>
        </w:rPr>
        <w:t>付き</w:t>
      </w:r>
      <w:r w:rsidR="002433A4" w:rsidRPr="002A69E7">
        <w:rPr>
          <w:rFonts w:hint="eastAsia"/>
        </w:rPr>
        <w:t>意思決定</w:t>
      </w:r>
      <w:r w:rsidRPr="002A69E7">
        <w:rPr>
          <w:rFonts w:hint="eastAsia"/>
        </w:rPr>
        <w:t>の</w:t>
      </w:r>
      <w:r w:rsidR="002433A4" w:rsidRPr="002A69E7">
        <w:rPr>
          <w:rFonts w:hint="eastAsia"/>
        </w:rPr>
        <w:t>制度及び／</w:t>
      </w:r>
      <w:r w:rsidR="00A6696D" w:rsidRPr="002A69E7">
        <w:rPr>
          <w:rFonts w:hint="eastAsia"/>
        </w:rPr>
        <w:t>又は</w:t>
      </w:r>
      <w:r w:rsidRPr="002A69E7">
        <w:rPr>
          <w:rFonts w:hint="eastAsia"/>
        </w:rPr>
        <w:t>取り決めの</w:t>
      </w:r>
      <w:r w:rsidR="00F23E6B" w:rsidRPr="002A69E7">
        <w:rPr>
          <w:rFonts w:hint="eastAsia"/>
        </w:rPr>
        <w:t>濫用</w:t>
      </w:r>
      <w:r w:rsidRPr="002A69E7">
        <w:rPr>
          <w:rFonts w:hint="eastAsia"/>
        </w:rPr>
        <w:t>に対する予防策の存在。障害のある人が</w:t>
      </w:r>
      <w:r w:rsidR="00C812FF" w:rsidRPr="002A69E7">
        <w:rPr>
          <w:rFonts w:hint="eastAsia"/>
        </w:rPr>
        <w:t>、</w:t>
      </w:r>
      <w:r w:rsidRPr="002A69E7">
        <w:rPr>
          <w:rFonts w:hint="eastAsia"/>
        </w:rPr>
        <w:t>そのような状況に対する救済策を利用する機会を</w:t>
      </w:r>
      <w:r w:rsidR="00F23E6B" w:rsidRPr="002A69E7">
        <w:rPr>
          <w:rFonts w:hint="eastAsia"/>
        </w:rPr>
        <w:t>、</w:t>
      </w:r>
      <w:r w:rsidRPr="002A69E7">
        <w:rPr>
          <w:rFonts w:hint="eastAsia"/>
        </w:rPr>
        <w:t>どの程度有</w:t>
      </w:r>
      <w:r w:rsidR="00F23E6B" w:rsidRPr="002A69E7">
        <w:rPr>
          <w:rFonts w:hint="eastAsia"/>
        </w:rPr>
        <w:t>している</w:t>
      </w:r>
      <w:r w:rsidRPr="002A69E7">
        <w:rPr>
          <w:rFonts w:hint="eastAsia"/>
        </w:rPr>
        <w:t>か</w:t>
      </w:r>
    </w:p>
    <w:p w14:paraId="79849973" w14:textId="77777777" w:rsidR="00E54E49" w:rsidRPr="002A69E7" w:rsidRDefault="00E54E49" w:rsidP="00E54E49"/>
    <w:p w14:paraId="39CBE60B" w14:textId="210FE95F" w:rsidR="00E54E49" w:rsidRPr="002A69E7" w:rsidRDefault="00F23E6B" w:rsidP="00E54E49">
      <w:r w:rsidRPr="002A69E7">
        <w:rPr>
          <w:rFonts w:hint="eastAsia"/>
        </w:rPr>
        <w:t>司法手続の利用の機会（第</w:t>
      </w:r>
      <w:r w:rsidRPr="002A69E7">
        <w:rPr>
          <w:rFonts w:hint="eastAsia"/>
        </w:rPr>
        <w:t>13</w:t>
      </w:r>
      <w:r w:rsidRPr="002A69E7">
        <w:rPr>
          <w:rFonts w:hint="eastAsia"/>
        </w:rPr>
        <w:t>条）</w:t>
      </w:r>
    </w:p>
    <w:p w14:paraId="62031ACF" w14:textId="6D3D1BF9" w:rsidR="00BA4D90" w:rsidRPr="002A69E7" w:rsidRDefault="00C837B9" w:rsidP="00CE7590">
      <w:pPr>
        <w:pStyle w:val="aa"/>
        <w:numPr>
          <w:ilvl w:val="0"/>
          <w:numId w:val="1"/>
        </w:numPr>
        <w:ind w:leftChars="0" w:hanging="786"/>
      </w:pPr>
      <w:r w:rsidRPr="002A69E7">
        <w:rPr>
          <w:rFonts w:hint="eastAsia"/>
        </w:rPr>
        <w:t>締約国は、以下のことに関する情報を提供するべきである。</w:t>
      </w:r>
    </w:p>
    <w:p w14:paraId="37300779" w14:textId="5025F531" w:rsidR="00C837B9" w:rsidRPr="002A69E7" w:rsidRDefault="007F5CBD" w:rsidP="00C837B9">
      <w:pPr>
        <w:pStyle w:val="aa"/>
        <w:numPr>
          <w:ilvl w:val="0"/>
          <w:numId w:val="14"/>
        </w:numPr>
        <w:ind w:leftChars="0"/>
      </w:pPr>
      <w:r w:rsidRPr="002A69E7">
        <w:rPr>
          <w:rFonts w:hint="eastAsia"/>
        </w:rPr>
        <w:t>障害</w:t>
      </w:r>
      <w:r w:rsidR="00C837B9" w:rsidRPr="002A69E7">
        <w:rPr>
          <w:rFonts w:hint="eastAsia"/>
        </w:rPr>
        <w:t>のある</w:t>
      </w:r>
      <w:r w:rsidR="000B2417" w:rsidRPr="002A69E7">
        <w:rPr>
          <w:rFonts w:hint="eastAsia"/>
        </w:rPr>
        <w:t>全て</w:t>
      </w:r>
      <w:r w:rsidR="00C837B9" w:rsidRPr="002A69E7">
        <w:rPr>
          <w:rFonts w:hint="eastAsia"/>
        </w:rPr>
        <w:t>の人</w:t>
      </w:r>
      <w:r w:rsidR="0027437C" w:rsidRPr="002A69E7">
        <w:rPr>
          <w:rFonts w:hint="eastAsia"/>
        </w:rPr>
        <w:t>の</w:t>
      </w:r>
      <w:r w:rsidR="00C837B9" w:rsidRPr="002A69E7">
        <w:rPr>
          <w:rFonts w:hint="eastAsia"/>
        </w:rPr>
        <w:t>、法的手続のあらゆる段階にお</w:t>
      </w:r>
      <w:r w:rsidRPr="002A69E7">
        <w:rPr>
          <w:rFonts w:hint="eastAsia"/>
        </w:rPr>
        <w:t>いて司法手続を利用する</w:t>
      </w:r>
      <w:r w:rsidR="00C837B9" w:rsidRPr="002A69E7">
        <w:rPr>
          <w:rFonts w:hint="eastAsia"/>
        </w:rPr>
        <w:t>完全</w:t>
      </w:r>
      <w:r w:rsidRPr="002A69E7">
        <w:rPr>
          <w:rFonts w:hint="eastAsia"/>
        </w:rPr>
        <w:t>かつ無制限の</w:t>
      </w:r>
      <w:r w:rsidR="00C837B9" w:rsidRPr="002A69E7">
        <w:rPr>
          <w:rFonts w:hint="eastAsia"/>
        </w:rPr>
        <w:t>効果的な機会</w:t>
      </w:r>
      <w:r w:rsidRPr="002A69E7">
        <w:rPr>
          <w:rFonts w:hint="eastAsia"/>
        </w:rPr>
        <w:t>と、代替的な論争解決策及び修復的司法の効果的な利用の機会</w:t>
      </w:r>
      <w:r w:rsidR="00C837B9" w:rsidRPr="002A69E7">
        <w:rPr>
          <w:rFonts w:hint="eastAsia"/>
        </w:rPr>
        <w:t>を確保するためにとられた措置</w:t>
      </w:r>
      <w:r w:rsidRPr="002A69E7">
        <w:rPr>
          <w:rFonts w:hint="eastAsia"/>
        </w:rPr>
        <w:t>。そのような措置に</w:t>
      </w:r>
      <w:r w:rsidR="0027437C" w:rsidRPr="002A69E7">
        <w:rPr>
          <w:rFonts w:hint="eastAsia"/>
        </w:rPr>
        <w:t>、</w:t>
      </w:r>
      <w:r w:rsidRPr="002A69E7">
        <w:rPr>
          <w:rFonts w:hint="eastAsia"/>
        </w:rPr>
        <w:t>司法手続の利用の機会に関する国家行動計画の策定が含まれているかどうかに関する情報</w:t>
      </w:r>
    </w:p>
    <w:p w14:paraId="4B77406C" w14:textId="5A36FF31" w:rsidR="007F5CBD" w:rsidRPr="002A69E7" w:rsidRDefault="000D2354" w:rsidP="00C837B9">
      <w:pPr>
        <w:pStyle w:val="aa"/>
        <w:numPr>
          <w:ilvl w:val="0"/>
          <w:numId w:val="14"/>
        </w:numPr>
        <w:ind w:leftChars="0"/>
      </w:pPr>
      <w:r w:rsidRPr="002A69E7">
        <w:rPr>
          <w:rFonts w:hint="eastAsia"/>
        </w:rPr>
        <w:t>障害のある</w:t>
      </w:r>
      <w:r w:rsidR="000B2417" w:rsidRPr="002A69E7">
        <w:rPr>
          <w:rFonts w:hint="eastAsia"/>
        </w:rPr>
        <w:t>全て</w:t>
      </w:r>
      <w:r w:rsidRPr="002A69E7">
        <w:rPr>
          <w:rFonts w:hint="eastAsia"/>
        </w:rPr>
        <w:t>の人が、他の者との平等を基礎として法的支援を利用する機会を有することを確保するためにとられた措置</w:t>
      </w:r>
    </w:p>
    <w:p w14:paraId="3A479628" w14:textId="646EA1A9" w:rsidR="00773C58" w:rsidRPr="002A69E7" w:rsidRDefault="00BA4D90" w:rsidP="00C837B9">
      <w:pPr>
        <w:pStyle w:val="aa"/>
        <w:numPr>
          <w:ilvl w:val="0"/>
          <w:numId w:val="14"/>
        </w:numPr>
        <w:ind w:leftChars="0"/>
      </w:pPr>
      <w:r w:rsidRPr="002A69E7">
        <w:rPr>
          <w:rFonts w:hint="eastAsia"/>
        </w:rPr>
        <w:t>障害のある</w:t>
      </w:r>
      <w:r w:rsidR="000B2417" w:rsidRPr="002A69E7">
        <w:rPr>
          <w:rFonts w:hint="eastAsia"/>
        </w:rPr>
        <w:t>全て</w:t>
      </w:r>
      <w:r w:rsidRPr="002A69E7">
        <w:rPr>
          <w:rFonts w:hint="eastAsia"/>
        </w:rPr>
        <w:t>の人の司法制度への効果的な参加を、</w:t>
      </w:r>
      <w:r w:rsidR="003977FE" w:rsidRPr="002A69E7">
        <w:rPr>
          <w:rFonts w:hint="eastAsia"/>
        </w:rPr>
        <w:t>彼らが</w:t>
      </w:r>
      <w:r w:rsidRPr="002A69E7">
        <w:rPr>
          <w:rFonts w:hint="eastAsia"/>
        </w:rPr>
        <w:t>どのような</w:t>
      </w:r>
      <w:r w:rsidR="00AC02C0" w:rsidRPr="002A69E7">
        <w:rPr>
          <w:rFonts w:hint="eastAsia"/>
        </w:rPr>
        <w:t>立場</w:t>
      </w:r>
      <w:r w:rsidR="003977FE" w:rsidRPr="002A69E7">
        <w:rPr>
          <w:rFonts w:hint="eastAsia"/>
        </w:rPr>
        <w:t>（原告、</w:t>
      </w:r>
      <w:r w:rsidR="00FA5562" w:rsidRPr="002A69E7">
        <w:rPr>
          <w:rFonts w:hint="eastAsia"/>
        </w:rPr>
        <w:t>被上訴人</w:t>
      </w:r>
      <w:r w:rsidR="003977FE" w:rsidRPr="002A69E7">
        <w:rPr>
          <w:rFonts w:hint="eastAsia"/>
        </w:rPr>
        <w:t>、証人、陪審員、訴訟関係者</w:t>
      </w:r>
      <w:r w:rsidR="00A6696D" w:rsidRPr="002A69E7">
        <w:rPr>
          <w:rFonts w:hint="eastAsia"/>
        </w:rPr>
        <w:t>又は</w:t>
      </w:r>
      <w:r w:rsidR="003977FE" w:rsidRPr="002A69E7">
        <w:rPr>
          <w:rFonts w:hint="eastAsia"/>
        </w:rPr>
        <w:t>被告など）</w:t>
      </w:r>
      <w:r w:rsidR="00FA5562" w:rsidRPr="002A69E7">
        <w:rPr>
          <w:rFonts w:hint="eastAsia"/>
        </w:rPr>
        <w:t>に置かれたとしても</w:t>
      </w:r>
      <w:r w:rsidRPr="002A69E7">
        <w:rPr>
          <w:rFonts w:hint="eastAsia"/>
        </w:rPr>
        <w:t>確保するために、</w:t>
      </w:r>
      <w:r w:rsidR="00773C58" w:rsidRPr="002A69E7">
        <w:rPr>
          <w:rFonts w:hint="eastAsia"/>
        </w:rPr>
        <w:t>法的手続</w:t>
      </w:r>
      <w:r w:rsidR="00FA5562" w:rsidRPr="002A69E7">
        <w:rPr>
          <w:rFonts w:hint="eastAsia"/>
        </w:rPr>
        <w:t>全般にわた</w:t>
      </w:r>
      <w:r w:rsidR="002333F8" w:rsidRPr="002A69E7">
        <w:rPr>
          <w:rFonts w:hint="eastAsia"/>
        </w:rPr>
        <w:t>り</w:t>
      </w:r>
      <w:r w:rsidR="00773C58" w:rsidRPr="002A69E7">
        <w:rPr>
          <w:rFonts w:hint="eastAsia"/>
        </w:rPr>
        <w:t>手続上</w:t>
      </w:r>
      <w:r w:rsidRPr="002A69E7">
        <w:rPr>
          <w:rFonts w:hint="eastAsia"/>
        </w:rPr>
        <w:t>の配慮</w:t>
      </w:r>
      <w:r w:rsidR="00773C58" w:rsidRPr="002A69E7">
        <w:rPr>
          <w:rFonts w:hint="eastAsia"/>
        </w:rPr>
        <w:t>及び年齢に適した配慮</w:t>
      </w:r>
      <w:r w:rsidRPr="002A69E7">
        <w:rPr>
          <w:rFonts w:hint="eastAsia"/>
        </w:rPr>
        <w:t>の</w:t>
      </w:r>
      <w:r w:rsidR="00773C58" w:rsidRPr="002A69E7">
        <w:rPr>
          <w:rFonts w:hint="eastAsia"/>
        </w:rPr>
        <w:t>利用可能性を確保するための措置</w:t>
      </w:r>
    </w:p>
    <w:p w14:paraId="426B388E" w14:textId="729A0D93" w:rsidR="000A4E12" w:rsidRPr="002A69E7" w:rsidRDefault="000A4E12" w:rsidP="00C837B9">
      <w:pPr>
        <w:pStyle w:val="aa"/>
        <w:numPr>
          <w:ilvl w:val="0"/>
          <w:numId w:val="14"/>
        </w:numPr>
        <w:ind w:leftChars="0"/>
      </w:pPr>
      <w:r w:rsidRPr="002A69E7">
        <w:rPr>
          <w:rFonts w:hint="eastAsia"/>
        </w:rPr>
        <w:t>障害のある人、特に今なお何らかの施設やグループホームで生活している障害のある人</w:t>
      </w:r>
      <w:r w:rsidR="00A078CE" w:rsidRPr="002A69E7">
        <w:rPr>
          <w:rFonts w:hint="eastAsia"/>
        </w:rPr>
        <w:t>に対し</w:t>
      </w:r>
      <w:r w:rsidRPr="002A69E7">
        <w:rPr>
          <w:rFonts w:hint="eastAsia"/>
        </w:rPr>
        <w:t>、司法制度における法的支援、救済策、</w:t>
      </w:r>
      <w:r w:rsidR="0078452F" w:rsidRPr="002A69E7">
        <w:rPr>
          <w:rFonts w:hint="eastAsia"/>
        </w:rPr>
        <w:t>是正策、代替的な論争解決策及び修復的司法を含む</w:t>
      </w:r>
      <w:r w:rsidRPr="002A69E7">
        <w:rPr>
          <w:rFonts w:hint="eastAsia"/>
        </w:rPr>
        <w:t>司法手続の利用の機会</w:t>
      </w:r>
      <w:r w:rsidR="00A078CE" w:rsidRPr="002A69E7">
        <w:rPr>
          <w:rFonts w:hint="eastAsia"/>
        </w:rPr>
        <w:t>に対する権利</w:t>
      </w:r>
      <w:r w:rsidRPr="002A69E7">
        <w:rPr>
          <w:rFonts w:hint="eastAsia"/>
        </w:rPr>
        <w:t>に</w:t>
      </w:r>
      <w:r w:rsidR="00A078CE" w:rsidRPr="002A69E7">
        <w:rPr>
          <w:rFonts w:hint="eastAsia"/>
        </w:rPr>
        <w:t>ついて、</w:t>
      </w:r>
      <w:r w:rsidRPr="002A69E7">
        <w:rPr>
          <w:rFonts w:hint="eastAsia"/>
        </w:rPr>
        <w:t>意識向上</w:t>
      </w:r>
      <w:r w:rsidR="00A078CE" w:rsidRPr="002A69E7">
        <w:rPr>
          <w:rFonts w:hint="eastAsia"/>
        </w:rPr>
        <w:t>を図り</w:t>
      </w:r>
      <w:r w:rsidR="0078452F" w:rsidRPr="002A69E7">
        <w:rPr>
          <w:rFonts w:hint="eastAsia"/>
        </w:rPr>
        <w:t>、</w:t>
      </w:r>
      <w:r w:rsidRPr="002A69E7">
        <w:rPr>
          <w:rFonts w:hint="eastAsia"/>
        </w:rPr>
        <w:t>利用しやすい情報</w:t>
      </w:r>
      <w:r w:rsidR="00A078CE" w:rsidRPr="002A69E7">
        <w:rPr>
          <w:rFonts w:hint="eastAsia"/>
        </w:rPr>
        <w:t>を</w:t>
      </w:r>
      <w:r w:rsidRPr="002A69E7">
        <w:rPr>
          <w:rFonts w:hint="eastAsia"/>
        </w:rPr>
        <w:t>提供</w:t>
      </w:r>
      <w:r w:rsidR="00A078CE" w:rsidRPr="002A69E7">
        <w:rPr>
          <w:rFonts w:hint="eastAsia"/>
        </w:rPr>
        <w:t>する</w:t>
      </w:r>
      <w:r w:rsidRPr="002A69E7">
        <w:rPr>
          <w:rFonts w:hint="eastAsia"/>
        </w:rPr>
        <w:lastRenderedPageBreak/>
        <w:t>ためにとられた</w:t>
      </w:r>
      <w:r w:rsidR="002C7445" w:rsidRPr="002A69E7">
        <w:rPr>
          <w:rFonts w:hint="eastAsia"/>
        </w:rPr>
        <w:t>方策</w:t>
      </w:r>
    </w:p>
    <w:p w14:paraId="28B07EBE" w14:textId="4AACA06A" w:rsidR="00CF275C" w:rsidRPr="002A69E7" w:rsidRDefault="00E00A08" w:rsidP="00C837B9">
      <w:pPr>
        <w:pStyle w:val="aa"/>
        <w:numPr>
          <w:ilvl w:val="0"/>
          <w:numId w:val="14"/>
        </w:numPr>
        <w:ind w:leftChars="0"/>
      </w:pPr>
      <w:r w:rsidRPr="002A69E7">
        <w:rPr>
          <w:rFonts w:hint="eastAsia"/>
        </w:rPr>
        <w:t>弁護士、治安判事、裁判官、刑務所職員、手話通訳者及び警察</w:t>
      </w:r>
      <w:r w:rsidR="001F7C51" w:rsidRPr="002A69E7">
        <w:rPr>
          <w:rFonts w:hint="eastAsia"/>
        </w:rPr>
        <w:t>官</w:t>
      </w:r>
      <w:r w:rsidRPr="002A69E7">
        <w:rPr>
          <w:rFonts w:hint="eastAsia"/>
        </w:rPr>
        <w:t>・</w:t>
      </w:r>
      <w:r w:rsidR="001F7C51" w:rsidRPr="002A69E7">
        <w:rPr>
          <w:rFonts w:hint="eastAsia"/>
        </w:rPr>
        <w:t>刑務官を含むがこれらに限定されない</w:t>
      </w:r>
      <w:r w:rsidRPr="002A69E7">
        <w:rPr>
          <w:rFonts w:hint="eastAsia"/>
        </w:rPr>
        <w:t>職員</w:t>
      </w:r>
      <w:r w:rsidR="00D13F39" w:rsidRPr="002A69E7">
        <w:rPr>
          <w:rFonts w:hint="eastAsia"/>
        </w:rPr>
        <w:t>を対象とした、障害のある人の権利に関する</w:t>
      </w:r>
      <w:r w:rsidRPr="002A69E7">
        <w:rPr>
          <w:rFonts w:hint="eastAsia"/>
        </w:rPr>
        <w:t>効果的な研修を確保するためにとられた措置</w:t>
      </w:r>
    </w:p>
    <w:p w14:paraId="6609397C" w14:textId="77777777" w:rsidR="001F7C51" w:rsidRPr="002A69E7" w:rsidRDefault="001F7C51" w:rsidP="001F7C51"/>
    <w:p w14:paraId="3B441BBD" w14:textId="71D478DA" w:rsidR="001F7C51" w:rsidRPr="002A69E7" w:rsidRDefault="001F7C51" w:rsidP="001F7C51">
      <w:r w:rsidRPr="002A69E7">
        <w:rPr>
          <w:rFonts w:hint="eastAsia"/>
        </w:rPr>
        <w:t>身体の自由及び安全（第</w:t>
      </w:r>
      <w:r w:rsidRPr="002A69E7">
        <w:rPr>
          <w:rFonts w:hint="eastAsia"/>
        </w:rPr>
        <w:t>14</w:t>
      </w:r>
      <w:r w:rsidRPr="002A69E7">
        <w:rPr>
          <w:rFonts w:hint="eastAsia"/>
        </w:rPr>
        <w:t>条）</w:t>
      </w:r>
    </w:p>
    <w:p w14:paraId="581BA259" w14:textId="3BD7E58F" w:rsidR="00C837B9" w:rsidRPr="002A69E7" w:rsidRDefault="00E9464B" w:rsidP="00CE7590">
      <w:pPr>
        <w:pStyle w:val="aa"/>
        <w:numPr>
          <w:ilvl w:val="0"/>
          <w:numId w:val="1"/>
        </w:numPr>
        <w:ind w:leftChars="0" w:hanging="786"/>
      </w:pPr>
      <w:r w:rsidRPr="002A69E7">
        <w:rPr>
          <w:rFonts w:hint="eastAsia"/>
        </w:rPr>
        <w:t>締約国は、以下のことに関する情報を提供するべきである。</w:t>
      </w:r>
    </w:p>
    <w:p w14:paraId="422F37F5" w14:textId="41EDD36A" w:rsidR="00E9464B" w:rsidRPr="002A69E7" w:rsidRDefault="008F58A3" w:rsidP="00E9464B">
      <w:pPr>
        <w:pStyle w:val="aa"/>
        <w:numPr>
          <w:ilvl w:val="0"/>
          <w:numId w:val="15"/>
        </w:numPr>
        <w:ind w:leftChars="0"/>
      </w:pPr>
      <w:r w:rsidRPr="002A69E7">
        <w:rPr>
          <w:rFonts w:hint="eastAsia"/>
        </w:rPr>
        <w:t>自己</w:t>
      </w:r>
      <w:r w:rsidR="00A6696D" w:rsidRPr="002A69E7">
        <w:rPr>
          <w:rFonts w:hint="eastAsia"/>
        </w:rPr>
        <w:t>又は</w:t>
      </w:r>
      <w:r w:rsidR="00F964F9" w:rsidRPr="002A69E7">
        <w:rPr>
          <w:rFonts w:hint="eastAsia"/>
        </w:rPr>
        <w:t>他者</w:t>
      </w:r>
      <w:r w:rsidRPr="002A69E7">
        <w:rPr>
          <w:rFonts w:hint="eastAsia"/>
        </w:rPr>
        <w:t>にとって</w:t>
      </w:r>
      <w:r w:rsidR="00F964F9" w:rsidRPr="002A69E7">
        <w:rPr>
          <w:rFonts w:hint="eastAsia"/>
        </w:rPr>
        <w:t>危険</w:t>
      </w:r>
      <w:r w:rsidR="00BA7C5F" w:rsidRPr="002A69E7">
        <w:rPr>
          <w:rFonts w:hint="eastAsia"/>
        </w:rPr>
        <w:t>である、</w:t>
      </w:r>
      <w:r w:rsidR="00A6696D" w:rsidRPr="002A69E7">
        <w:rPr>
          <w:rFonts w:hint="eastAsia"/>
        </w:rPr>
        <w:t>又は</w:t>
      </w:r>
      <w:r w:rsidR="00BF54DD" w:rsidRPr="002A69E7">
        <w:rPr>
          <w:rFonts w:hint="eastAsia"/>
        </w:rPr>
        <w:t>監護</w:t>
      </w:r>
      <w:r w:rsidR="00F964F9" w:rsidRPr="002A69E7">
        <w:rPr>
          <w:rFonts w:hint="eastAsia"/>
        </w:rPr>
        <w:t>や治療</w:t>
      </w:r>
      <w:r w:rsidR="00BA7C5F" w:rsidRPr="002A69E7">
        <w:rPr>
          <w:rFonts w:hint="eastAsia"/>
        </w:rPr>
        <w:t>が</w:t>
      </w:r>
      <w:r w:rsidR="00F964F9" w:rsidRPr="002A69E7">
        <w:rPr>
          <w:rFonts w:hint="eastAsia"/>
        </w:rPr>
        <w:t>必要</w:t>
      </w:r>
      <w:r w:rsidR="00BA7C5F" w:rsidRPr="002A69E7">
        <w:rPr>
          <w:rFonts w:hint="eastAsia"/>
        </w:rPr>
        <w:t>であると</w:t>
      </w:r>
      <w:r w:rsidR="00FC1FA9" w:rsidRPr="002A69E7">
        <w:rPr>
          <w:rFonts w:hint="eastAsia"/>
        </w:rPr>
        <w:t>いう</w:t>
      </w:r>
      <w:r w:rsidR="00F964F9" w:rsidRPr="002A69E7">
        <w:rPr>
          <w:rFonts w:hint="eastAsia"/>
        </w:rPr>
        <w:t>推定など、単一の基準あるいは</w:t>
      </w:r>
      <w:r w:rsidRPr="002A69E7">
        <w:rPr>
          <w:rFonts w:hint="eastAsia"/>
        </w:rPr>
        <w:t>他の基準と</w:t>
      </w:r>
      <w:r w:rsidR="00F964F9" w:rsidRPr="002A69E7">
        <w:rPr>
          <w:rFonts w:hint="eastAsia"/>
        </w:rPr>
        <w:t>の</w:t>
      </w:r>
      <w:r w:rsidR="0095717C" w:rsidRPr="002A69E7">
        <w:rPr>
          <w:rFonts w:hint="eastAsia"/>
        </w:rPr>
        <w:t>併用</w:t>
      </w:r>
      <w:r w:rsidR="00F964F9" w:rsidRPr="002A69E7">
        <w:rPr>
          <w:rFonts w:hint="eastAsia"/>
        </w:rPr>
        <w:t>による</w:t>
      </w:r>
      <w:r w:rsidRPr="002A69E7">
        <w:rPr>
          <w:rFonts w:hint="eastAsia"/>
        </w:rPr>
        <w:t>、実際</w:t>
      </w:r>
      <w:r w:rsidR="00BA7C5F" w:rsidRPr="002A69E7">
        <w:rPr>
          <w:rFonts w:hint="eastAsia"/>
        </w:rPr>
        <w:t>の</w:t>
      </w:r>
      <w:r w:rsidRPr="002A69E7">
        <w:rPr>
          <w:rFonts w:hint="eastAsia"/>
        </w:rPr>
        <w:t>機能障害</w:t>
      </w:r>
      <w:r w:rsidR="00A6696D" w:rsidRPr="002A69E7">
        <w:rPr>
          <w:rFonts w:hint="eastAsia"/>
        </w:rPr>
        <w:t>又は</w:t>
      </w:r>
      <w:r w:rsidRPr="002A69E7">
        <w:rPr>
          <w:rFonts w:hint="eastAsia"/>
        </w:rPr>
        <w:t>機能障害</w:t>
      </w:r>
      <w:r w:rsidR="00BA7C5F" w:rsidRPr="002A69E7">
        <w:rPr>
          <w:rFonts w:hint="eastAsia"/>
        </w:rPr>
        <w:t>がある</w:t>
      </w:r>
      <w:r w:rsidRPr="002A69E7">
        <w:rPr>
          <w:rFonts w:hint="eastAsia"/>
        </w:rPr>
        <w:t>という認識、</w:t>
      </w:r>
      <w:r w:rsidR="00A6696D" w:rsidRPr="002A69E7">
        <w:rPr>
          <w:rFonts w:hint="eastAsia"/>
        </w:rPr>
        <w:t>若しくは</w:t>
      </w:r>
      <w:r w:rsidRPr="002A69E7">
        <w:rPr>
          <w:rFonts w:hint="eastAsia"/>
        </w:rPr>
        <w:t>実際の知的能力</w:t>
      </w:r>
      <w:r w:rsidR="00A6696D" w:rsidRPr="002A69E7">
        <w:rPr>
          <w:rFonts w:hint="eastAsia"/>
        </w:rPr>
        <w:t>又は</w:t>
      </w:r>
      <w:r w:rsidRPr="002A69E7">
        <w:rPr>
          <w:rFonts w:hint="eastAsia"/>
        </w:rPr>
        <w:t>知的能力が</w:t>
      </w:r>
      <w:r w:rsidR="0095717C" w:rsidRPr="002A69E7">
        <w:rPr>
          <w:rFonts w:hint="eastAsia"/>
        </w:rPr>
        <w:t>劣っている</w:t>
      </w:r>
      <w:r w:rsidRPr="002A69E7">
        <w:rPr>
          <w:rFonts w:hint="eastAsia"/>
        </w:rPr>
        <w:t>という認識</w:t>
      </w:r>
      <w:r w:rsidR="00FC1FA9" w:rsidRPr="002A69E7">
        <w:rPr>
          <w:rFonts w:hint="eastAsia"/>
        </w:rPr>
        <w:t>に基づき</w:t>
      </w:r>
      <w:r w:rsidR="00576652" w:rsidRPr="002A69E7">
        <w:rPr>
          <w:rFonts w:hint="eastAsia"/>
        </w:rPr>
        <w:t>、</w:t>
      </w:r>
      <w:r w:rsidRPr="002A69E7">
        <w:rPr>
          <w:rFonts w:hint="eastAsia"/>
        </w:rPr>
        <w:t>障害のある人の自由の剥奪を</w:t>
      </w:r>
      <w:r w:rsidR="00754E21" w:rsidRPr="002A69E7">
        <w:rPr>
          <w:rFonts w:hint="eastAsia"/>
        </w:rPr>
        <w:t>容認す</w:t>
      </w:r>
      <w:r w:rsidRPr="002A69E7">
        <w:rPr>
          <w:rFonts w:hint="eastAsia"/>
        </w:rPr>
        <w:t>る</w:t>
      </w:r>
      <w:r w:rsidR="00BA7C5F" w:rsidRPr="002A69E7">
        <w:rPr>
          <w:rFonts w:hint="eastAsia"/>
        </w:rPr>
        <w:t>精神保健法、法的能力・家族法を含むあらゆる法律及び政策を</w:t>
      </w:r>
      <w:r w:rsidR="00525E7A" w:rsidRPr="002A69E7">
        <w:rPr>
          <w:rFonts w:hint="eastAsia"/>
        </w:rPr>
        <w:t>廃止</w:t>
      </w:r>
      <w:r w:rsidR="00BA7C5F" w:rsidRPr="002A69E7">
        <w:rPr>
          <w:rFonts w:hint="eastAsia"/>
        </w:rPr>
        <w:t>し、また</w:t>
      </w:r>
      <w:r w:rsidR="0095717C" w:rsidRPr="002A69E7">
        <w:rPr>
          <w:rFonts w:hint="eastAsia"/>
        </w:rPr>
        <w:t>そ</w:t>
      </w:r>
      <w:r w:rsidR="00BA7C5F" w:rsidRPr="002A69E7">
        <w:rPr>
          <w:rFonts w:hint="eastAsia"/>
        </w:rPr>
        <w:t>のような</w:t>
      </w:r>
      <w:r w:rsidR="0095717C" w:rsidRPr="002A69E7">
        <w:rPr>
          <w:rFonts w:hint="eastAsia"/>
        </w:rPr>
        <w:t>慣行</w:t>
      </w:r>
      <w:r w:rsidR="009D6A26" w:rsidRPr="002A69E7">
        <w:rPr>
          <w:rFonts w:hint="eastAsia"/>
        </w:rPr>
        <w:t>を</w:t>
      </w:r>
      <w:r w:rsidR="00525E7A" w:rsidRPr="002A69E7">
        <w:rPr>
          <w:rFonts w:hint="eastAsia"/>
        </w:rPr>
        <w:t>根絶</w:t>
      </w:r>
      <w:r w:rsidR="00C76AD2" w:rsidRPr="002A69E7">
        <w:rPr>
          <w:rFonts w:hint="eastAsia"/>
        </w:rPr>
        <w:t>するために</w:t>
      </w:r>
      <w:r w:rsidR="0045164B" w:rsidRPr="002A69E7">
        <w:rPr>
          <w:rFonts w:hint="eastAsia"/>
        </w:rPr>
        <w:t>とられた措置</w:t>
      </w:r>
    </w:p>
    <w:p w14:paraId="506A5EC0" w14:textId="7801BA48" w:rsidR="0095717C" w:rsidRPr="002A69E7" w:rsidRDefault="0095717C" w:rsidP="00E9464B">
      <w:pPr>
        <w:pStyle w:val="aa"/>
        <w:numPr>
          <w:ilvl w:val="0"/>
          <w:numId w:val="15"/>
        </w:numPr>
        <w:ind w:leftChars="0"/>
      </w:pPr>
      <w:r w:rsidRPr="002A69E7">
        <w:rPr>
          <w:rFonts w:hint="eastAsia"/>
        </w:rPr>
        <w:t>障害のある人、特に心理社会的障害のある人の、</w:t>
      </w:r>
      <w:r w:rsidR="009763F7" w:rsidRPr="002A69E7">
        <w:rPr>
          <w:rFonts w:hint="eastAsia"/>
        </w:rPr>
        <w:t>本人の</w:t>
      </w:r>
      <w:r w:rsidR="00CC4BCF" w:rsidRPr="002A69E7">
        <w:rPr>
          <w:rFonts w:hint="eastAsia"/>
        </w:rPr>
        <w:t>意思に反した</w:t>
      </w:r>
      <w:r w:rsidR="0066249E" w:rsidRPr="002A69E7">
        <w:rPr>
          <w:rFonts w:hint="eastAsia"/>
        </w:rPr>
        <w:t>、</w:t>
      </w:r>
      <w:r w:rsidR="00A6696D" w:rsidRPr="002A69E7">
        <w:rPr>
          <w:rFonts w:hint="eastAsia"/>
        </w:rPr>
        <w:t>又は</w:t>
      </w:r>
      <w:r w:rsidR="00754E21" w:rsidRPr="002A69E7">
        <w:rPr>
          <w:rFonts w:hint="eastAsia"/>
        </w:rPr>
        <w:t>強制的な施設収容、強制治療、制約あるいは隔離を容認し、義務付け、あるいは許容する</w:t>
      </w:r>
      <w:r w:rsidR="0089501B" w:rsidRPr="002A69E7">
        <w:rPr>
          <w:rFonts w:hint="eastAsia"/>
        </w:rPr>
        <w:t>、</w:t>
      </w:r>
      <w:r w:rsidRPr="002A69E7">
        <w:rPr>
          <w:rFonts w:hint="eastAsia"/>
        </w:rPr>
        <w:t>あらゆる法律</w:t>
      </w:r>
      <w:r w:rsidR="00A6696D" w:rsidRPr="002A69E7">
        <w:rPr>
          <w:rFonts w:hint="eastAsia"/>
        </w:rPr>
        <w:t>又は</w:t>
      </w:r>
      <w:r w:rsidRPr="002A69E7">
        <w:rPr>
          <w:rFonts w:hint="eastAsia"/>
        </w:rPr>
        <w:t>政策を</w:t>
      </w:r>
      <w:r w:rsidR="00525E7A" w:rsidRPr="002A69E7">
        <w:rPr>
          <w:rFonts w:hint="eastAsia"/>
        </w:rPr>
        <w:t>廃止</w:t>
      </w:r>
      <w:r w:rsidR="0089501B" w:rsidRPr="002A69E7">
        <w:rPr>
          <w:rFonts w:hint="eastAsia"/>
        </w:rPr>
        <w:t>するために、</w:t>
      </w:r>
      <w:r w:rsidR="00A6696D" w:rsidRPr="002A69E7">
        <w:rPr>
          <w:rFonts w:hint="eastAsia"/>
        </w:rPr>
        <w:t>若しくは</w:t>
      </w:r>
      <w:r w:rsidRPr="002A69E7">
        <w:rPr>
          <w:rFonts w:hint="eastAsia"/>
        </w:rPr>
        <w:t>そのような慣行を</w:t>
      </w:r>
      <w:r w:rsidR="00525E7A" w:rsidRPr="002A69E7">
        <w:rPr>
          <w:rFonts w:hint="eastAsia"/>
        </w:rPr>
        <w:t>根絶</w:t>
      </w:r>
      <w:r w:rsidRPr="002A69E7">
        <w:rPr>
          <w:rFonts w:hint="eastAsia"/>
        </w:rPr>
        <w:t>するためにとられた</w:t>
      </w:r>
      <w:r w:rsidR="00CC4BCF" w:rsidRPr="002A69E7">
        <w:rPr>
          <w:rFonts w:hint="eastAsia"/>
        </w:rPr>
        <w:t>方策</w:t>
      </w:r>
      <w:r w:rsidR="00754E21" w:rsidRPr="002A69E7">
        <w:rPr>
          <w:rFonts w:hint="eastAsia"/>
        </w:rPr>
        <w:t>。</w:t>
      </w:r>
      <w:r w:rsidR="00D32F4E" w:rsidRPr="002A69E7">
        <w:rPr>
          <w:rFonts w:hint="eastAsia"/>
        </w:rPr>
        <w:t>入院治療を受けるか外来治療を受けるかという選択</w:t>
      </w:r>
      <w:r w:rsidR="0041204E" w:rsidRPr="002A69E7">
        <w:rPr>
          <w:rFonts w:hint="eastAsia"/>
        </w:rPr>
        <w:t>を含む</w:t>
      </w:r>
      <w:r w:rsidR="00D32F4E" w:rsidRPr="002A69E7">
        <w:rPr>
          <w:rFonts w:hint="eastAsia"/>
        </w:rPr>
        <w:t>、</w:t>
      </w:r>
      <w:r w:rsidR="0089501B" w:rsidRPr="002A69E7">
        <w:rPr>
          <w:rFonts w:hint="eastAsia"/>
        </w:rPr>
        <w:t>入院</w:t>
      </w:r>
      <w:r w:rsidR="006761F3" w:rsidRPr="002A69E7">
        <w:rPr>
          <w:rFonts w:hint="eastAsia"/>
        </w:rPr>
        <w:t>及び</w:t>
      </w:r>
      <w:r w:rsidR="0089501B" w:rsidRPr="002A69E7">
        <w:rPr>
          <w:rFonts w:hint="eastAsia"/>
        </w:rPr>
        <w:t>外来</w:t>
      </w:r>
      <w:r w:rsidR="006761F3" w:rsidRPr="002A69E7">
        <w:rPr>
          <w:rFonts w:hint="eastAsia"/>
        </w:rPr>
        <w:t>での</w:t>
      </w:r>
      <w:r w:rsidR="0089501B" w:rsidRPr="002A69E7">
        <w:rPr>
          <w:rFonts w:hint="eastAsia"/>
        </w:rPr>
        <w:t>メンタルヘルスサービスの</w:t>
      </w:r>
      <w:r w:rsidR="009763F7" w:rsidRPr="002A69E7">
        <w:rPr>
          <w:rFonts w:hint="eastAsia"/>
        </w:rPr>
        <w:t>運営</w:t>
      </w:r>
      <w:r w:rsidR="0089501B" w:rsidRPr="002A69E7">
        <w:rPr>
          <w:rFonts w:hint="eastAsia"/>
        </w:rPr>
        <w:t>基準として、事情を知らされた上での</w:t>
      </w:r>
      <w:r w:rsidR="00CC4BCF" w:rsidRPr="002A69E7">
        <w:rPr>
          <w:rFonts w:hint="eastAsia"/>
        </w:rPr>
        <w:t>本人</w:t>
      </w:r>
      <w:r w:rsidR="0089501B" w:rsidRPr="002A69E7">
        <w:rPr>
          <w:rFonts w:hint="eastAsia"/>
        </w:rPr>
        <w:t>による</w:t>
      </w:r>
      <w:r w:rsidR="00754E21" w:rsidRPr="002A69E7">
        <w:rPr>
          <w:rFonts w:hint="eastAsia"/>
        </w:rPr>
        <w:t>自由な同意</w:t>
      </w:r>
      <w:r w:rsidR="0089501B" w:rsidRPr="002A69E7">
        <w:rPr>
          <w:rFonts w:hint="eastAsia"/>
        </w:rPr>
        <w:t>という要件を</w:t>
      </w:r>
      <w:r w:rsidR="00754E21" w:rsidRPr="002A69E7">
        <w:rPr>
          <w:rFonts w:hint="eastAsia"/>
        </w:rPr>
        <w:t>法律に盛り込むためにとられた</w:t>
      </w:r>
      <w:r w:rsidR="00CC4BCF" w:rsidRPr="002A69E7">
        <w:rPr>
          <w:rFonts w:hint="eastAsia"/>
        </w:rPr>
        <w:t>措置</w:t>
      </w:r>
    </w:p>
    <w:p w14:paraId="278C8CE2" w14:textId="3045EB03" w:rsidR="00D32F4E" w:rsidRPr="002A69E7" w:rsidRDefault="00FE063D" w:rsidP="00E9464B">
      <w:pPr>
        <w:pStyle w:val="aa"/>
        <w:numPr>
          <w:ilvl w:val="0"/>
          <w:numId w:val="15"/>
        </w:numPr>
        <w:ind w:leftChars="0"/>
      </w:pPr>
      <w:r w:rsidRPr="002A69E7">
        <w:rPr>
          <w:rFonts w:hint="eastAsia"/>
        </w:rPr>
        <w:t>障害のある人が</w:t>
      </w:r>
      <w:r w:rsidR="0066249E" w:rsidRPr="002A69E7">
        <w:rPr>
          <w:rFonts w:hint="eastAsia"/>
        </w:rPr>
        <w:t>他の者との平等を基礎として、</w:t>
      </w:r>
      <w:r w:rsidRPr="002A69E7">
        <w:rPr>
          <w:rFonts w:hint="eastAsia"/>
        </w:rPr>
        <w:t>手続上の配慮</w:t>
      </w:r>
      <w:r w:rsidR="00145684" w:rsidRPr="002A69E7">
        <w:rPr>
          <w:rFonts w:hint="eastAsia"/>
        </w:rPr>
        <w:t>及び</w:t>
      </w:r>
      <w:r w:rsidRPr="002A69E7">
        <w:rPr>
          <w:rFonts w:hint="eastAsia"/>
        </w:rPr>
        <w:t>年齢に適した配慮の提供</w:t>
      </w:r>
      <w:r w:rsidR="00145684" w:rsidRPr="002A69E7">
        <w:rPr>
          <w:rFonts w:hint="eastAsia"/>
        </w:rPr>
        <w:t>を通じ</w:t>
      </w:r>
      <w:r w:rsidR="0066249E" w:rsidRPr="002A69E7">
        <w:rPr>
          <w:rFonts w:hint="eastAsia"/>
        </w:rPr>
        <w:t>たものを含む</w:t>
      </w:r>
      <w:r w:rsidRPr="002A69E7">
        <w:rPr>
          <w:rFonts w:hint="eastAsia"/>
        </w:rPr>
        <w:t>、自由の剥奪の合法性評価に関する法的手続を利用する機会を</w:t>
      </w:r>
      <w:r w:rsidR="0066249E" w:rsidRPr="002A69E7">
        <w:rPr>
          <w:rFonts w:hint="eastAsia"/>
        </w:rPr>
        <w:t>有する</w:t>
      </w:r>
      <w:r w:rsidRPr="002A69E7">
        <w:rPr>
          <w:rFonts w:hint="eastAsia"/>
        </w:rPr>
        <w:t>ことを確保するためにとられた措置</w:t>
      </w:r>
    </w:p>
    <w:p w14:paraId="488F3D80" w14:textId="6A866FAD" w:rsidR="00145684" w:rsidRPr="002A69E7" w:rsidRDefault="00145684" w:rsidP="00E9464B">
      <w:pPr>
        <w:pStyle w:val="aa"/>
        <w:numPr>
          <w:ilvl w:val="0"/>
          <w:numId w:val="15"/>
        </w:numPr>
        <w:ind w:leftChars="0"/>
      </w:pPr>
      <w:r w:rsidRPr="002A69E7">
        <w:rPr>
          <w:rFonts w:hint="eastAsia"/>
        </w:rPr>
        <w:t>障害のある人が、あらゆる訴訟において、他の</w:t>
      </w:r>
      <w:r w:rsidR="000B2417" w:rsidRPr="002A69E7">
        <w:rPr>
          <w:rFonts w:hint="eastAsia"/>
        </w:rPr>
        <w:t>全て</w:t>
      </w:r>
      <w:r w:rsidRPr="002A69E7">
        <w:rPr>
          <w:rFonts w:hint="eastAsia"/>
        </w:rPr>
        <w:t>の者との平等を基礎として、手続保障</w:t>
      </w:r>
      <w:r w:rsidR="00545C02" w:rsidRPr="002A69E7">
        <w:rPr>
          <w:rFonts w:hint="eastAsia"/>
        </w:rPr>
        <w:t>を与えられる</w:t>
      </w:r>
      <w:r w:rsidRPr="002A69E7">
        <w:rPr>
          <w:rFonts w:hint="eastAsia"/>
        </w:rPr>
        <w:t>ことを確保するためにとられた措置</w:t>
      </w:r>
    </w:p>
    <w:p w14:paraId="5A822DFB" w14:textId="05B3E20A" w:rsidR="00545C02" w:rsidRPr="002A69E7" w:rsidRDefault="00905F17" w:rsidP="00E9464B">
      <w:pPr>
        <w:pStyle w:val="aa"/>
        <w:numPr>
          <w:ilvl w:val="0"/>
          <w:numId w:val="15"/>
        </w:numPr>
        <w:ind w:leftChars="0"/>
      </w:pPr>
      <w:r w:rsidRPr="002A69E7">
        <w:rPr>
          <w:rFonts w:hint="eastAsia"/>
        </w:rPr>
        <w:t>保安処分及び／</w:t>
      </w:r>
      <w:r w:rsidR="00A6696D" w:rsidRPr="002A69E7">
        <w:rPr>
          <w:rFonts w:hint="eastAsia"/>
        </w:rPr>
        <w:t>又は</w:t>
      </w:r>
      <w:r w:rsidRPr="002A69E7">
        <w:rPr>
          <w:rFonts w:hint="eastAsia"/>
        </w:rPr>
        <w:t>その他の形態の自由の剥奪につながる手続を含む、障害</w:t>
      </w:r>
      <w:r w:rsidR="00545C02" w:rsidRPr="002A69E7">
        <w:rPr>
          <w:rFonts w:hint="eastAsia"/>
        </w:rPr>
        <w:t>のある</w:t>
      </w:r>
      <w:r w:rsidR="005973C9" w:rsidRPr="002A69E7">
        <w:rPr>
          <w:rFonts w:hint="eastAsia"/>
        </w:rPr>
        <w:t>人</w:t>
      </w:r>
      <w:r w:rsidR="00545C02" w:rsidRPr="002A69E7">
        <w:rPr>
          <w:rFonts w:hint="eastAsia"/>
        </w:rPr>
        <w:t>が</w:t>
      </w:r>
      <w:r w:rsidR="008F2844" w:rsidRPr="002A69E7">
        <w:rPr>
          <w:rFonts w:hint="eastAsia"/>
        </w:rPr>
        <w:t>、</w:t>
      </w:r>
      <w:r w:rsidR="00545C02" w:rsidRPr="002A69E7">
        <w:rPr>
          <w:rFonts w:hint="eastAsia"/>
        </w:rPr>
        <w:t>「裁判に耐え</w:t>
      </w:r>
      <w:r w:rsidR="005973C9" w:rsidRPr="002A69E7">
        <w:rPr>
          <w:rFonts w:hint="eastAsia"/>
        </w:rPr>
        <w:t>られ</w:t>
      </w:r>
      <w:r w:rsidR="00545C02" w:rsidRPr="002A69E7">
        <w:rPr>
          <w:rFonts w:hint="eastAsia"/>
        </w:rPr>
        <w:t>る</w:t>
      </w:r>
      <w:r w:rsidR="005973C9" w:rsidRPr="002A69E7">
        <w:rPr>
          <w:rFonts w:hint="eastAsia"/>
        </w:rPr>
        <w:t>状態ではな</w:t>
      </w:r>
      <w:r w:rsidR="00545C02" w:rsidRPr="002A69E7">
        <w:rPr>
          <w:rFonts w:hint="eastAsia"/>
        </w:rPr>
        <w:t>い」、「</w:t>
      </w:r>
      <w:r w:rsidR="005973C9" w:rsidRPr="002A69E7">
        <w:rPr>
          <w:rFonts w:hint="eastAsia"/>
        </w:rPr>
        <w:t>答弁ができる状態では</w:t>
      </w:r>
      <w:r w:rsidR="00545C02" w:rsidRPr="002A69E7">
        <w:rPr>
          <w:rFonts w:hint="eastAsia"/>
        </w:rPr>
        <w:t>ない」、</w:t>
      </w:r>
      <w:r w:rsidR="00F62B30" w:rsidRPr="002A69E7">
        <w:rPr>
          <w:rFonts w:hint="eastAsia"/>
        </w:rPr>
        <w:t>無能力、若しくは</w:t>
      </w:r>
      <w:r w:rsidR="00545C02" w:rsidRPr="002A69E7">
        <w:rPr>
          <w:rFonts w:hint="eastAsia"/>
        </w:rPr>
        <w:t>刑事告発及び／</w:t>
      </w:r>
      <w:r w:rsidR="00A6696D" w:rsidRPr="002A69E7">
        <w:rPr>
          <w:rFonts w:hint="eastAsia"/>
        </w:rPr>
        <w:t>又は</w:t>
      </w:r>
      <w:r w:rsidR="00545C02" w:rsidRPr="002A69E7">
        <w:rPr>
          <w:rFonts w:hint="eastAsia"/>
        </w:rPr>
        <w:t>責任を</w:t>
      </w:r>
      <w:r w:rsidR="005973C9" w:rsidRPr="002A69E7">
        <w:rPr>
          <w:rFonts w:hint="eastAsia"/>
        </w:rPr>
        <w:t>免除される</w:t>
      </w:r>
      <w:r w:rsidR="00545C02" w:rsidRPr="002A69E7">
        <w:rPr>
          <w:rFonts w:hint="eastAsia"/>
        </w:rPr>
        <w:t>と</w:t>
      </w:r>
      <w:r w:rsidR="005973C9" w:rsidRPr="002A69E7">
        <w:rPr>
          <w:rFonts w:hint="eastAsia"/>
        </w:rPr>
        <w:t>の判断を下される</w:t>
      </w:r>
      <w:r w:rsidR="00545C02" w:rsidRPr="002A69E7">
        <w:rPr>
          <w:rFonts w:hint="eastAsia"/>
        </w:rPr>
        <w:t>よりどころとな</w:t>
      </w:r>
      <w:r w:rsidR="005973C9" w:rsidRPr="002A69E7">
        <w:rPr>
          <w:rFonts w:hint="eastAsia"/>
        </w:rPr>
        <w:t>る</w:t>
      </w:r>
      <w:r w:rsidR="00545C02" w:rsidRPr="002A69E7">
        <w:rPr>
          <w:rFonts w:hint="eastAsia"/>
        </w:rPr>
        <w:t>あらゆる手続を</w:t>
      </w:r>
      <w:r w:rsidRPr="002A69E7">
        <w:rPr>
          <w:rFonts w:hint="eastAsia"/>
        </w:rPr>
        <w:t>、</w:t>
      </w:r>
      <w:r w:rsidR="005973C9" w:rsidRPr="002A69E7">
        <w:rPr>
          <w:rFonts w:hint="eastAsia"/>
        </w:rPr>
        <w:t>法律から撤廃</w:t>
      </w:r>
      <w:r w:rsidR="00545C02" w:rsidRPr="002A69E7">
        <w:rPr>
          <w:rFonts w:hint="eastAsia"/>
        </w:rPr>
        <w:t>するためにとられた</w:t>
      </w:r>
      <w:r w:rsidR="00C2645D" w:rsidRPr="002A69E7">
        <w:rPr>
          <w:rFonts w:hint="eastAsia"/>
        </w:rPr>
        <w:t>措置</w:t>
      </w:r>
    </w:p>
    <w:p w14:paraId="14E1426A" w14:textId="4BD3EB45" w:rsidR="00905F17" w:rsidRPr="002A69E7" w:rsidRDefault="00FF17AE" w:rsidP="00E9464B">
      <w:pPr>
        <w:pStyle w:val="aa"/>
        <w:numPr>
          <w:ilvl w:val="0"/>
          <w:numId w:val="15"/>
        </w:numPr>
        <w:ind w:leftChars="0"/>
      </w:pPr>
      <w:r w:rsidRPr="002A69E7">
        <w:rPr>
          <w:rFonts w:hint="eastAsia"/>
        </w:rPr>
        <w:t>実際の機能障害</w:t>
      </w:r>
      <w:r w:rsidR="00A6696D" w:rsidRPr="002A69E7">
        <w:rPr>
          <w:rFonts w:hint="eastAsia"/>
        </w:rPr>
        <w:t>又は</w:t>
      </w:r>
      <w:r w:rsidR="00DD2BA9" w:rsidRPr="002A69E7">
        <w:rPr>
          <w:rFonts w:hint="eastAsia"/>
        </w:rPr>
        <w:t>機能障害があるという認識、</w:t>
      </w:r>
      <w:r w:rsidR="00A6696D" w:rsidRPr="002A69E7">
        <w:rPr>
          <w:rFonts w:hint="eastAsia"/>
        </w:rPr>
        <w:t>若しくは</w:t>
      </w:r>
      <w:r w:rsidRPr="002A69E7">
        <w:rPr>
          <w:rFonts w:hint="eastAsia"/>
        </w:rPr>
        <w:t>自己</w:t>
      </w:r>
      <w:r w:rsidR="00A6696D" w:rsidRPr="002A69E7">
        <w:rPr>
          <w:rFonts w:hint="eastAsia"/>
        </w:rPr>
        <w:t>又は</w:t>
      </w:r>
      <w:r w:rsidRPr="002A69E7">
        <w:rPr>
          <w:rFonts w:hint="eastAsia"/>
        </w:rPr>
        <w:t>他者にとって危険であるという推定に基づき、</w:t>
      </w:r>
      <w:r w:rsidR="00EC3D4C" w:rsidRPr="002A69E7">
        <w:rPr>
          <w:rFonts w:hint="eastAsia"/>
        </w:rPr>
        <w:t>不法に</w:t>
      </w:r>
      <w:r w:rsidR="00875CA4" w:rsidRPr="002A69E7">
        <w:rPr>
          <w:rFonts w:hint="eastAsia"/>
        </w:rPr>
        <w:t>、</w:t>
      </w:r>
      <w:r w:rsidR="00A6696D" w:rsidRPr="002A69E7">
        <w:rPr>
          <w:rFonts w:hint="eastAsia"/>
        </w:rPr>
        <w:t>又は</w:t>
      </w:r>
      <w:r w:rsidR="00DD2BA9" w:rsidRPr="002A69E7">
        <w:rPr>
          <w:rFonts w:hint="eastAsia"/>
        </w:rPr>
        <w:t>恣意的に</w:t>
      </w:r>
      <w:r w:rsidRPr="002A69E7">
        <w:rPr>
          <w:rFonts w:hint="eastAsia"/>
        </w:rPr>
        <w:t>自由を剥奪されてきた障害のある人、特に心理社会的障害のある人の</w:t>
      </w:r>
      <w:r w:rsidR="00DD2BA9" w:rsidRPr="002A69E7">
        <w:rPr>
          <w:rFonts w:hint="eastAsia"/>
        </w:rPr>
        <w:t>、</w:t>
      </w:r>
      <w:r w:rsidRPr="002A69E7">
        <w:rPr>
          <w:rFonts w:hint="eastAsia"/>
        </w:rPr>
        <w:t>脱施設化を</w:t>
      </w:r>
      <w:r w:rsidR="00333010" w:rsidRPr="002A69E7">
        <w:rPr>
          <w:rFonts w:hint="eastAsia"/>
        </w:rPr>
        <w:t>促進するための措置</w:t>
      </w:r>
    </w:p>
    <w:p w14:paraId="36C1D5AC" w14:textId="1060B749" w:rsidR="001614AC" w:rsidRPr="002A69E7" w:rsidRDefault="001614AC" w:rsidP="001614AC">
      <w:pPr>
        <w:pStyle w:val="aa"/>
        <w:numPr>
          <w:ilvl w:val="0"/>
          <w:numId w:val="15"/>
        </w:numPr>
        <w:ind w:leftChars="0"/>
      </w:pPr>
      <w:r w:rsidRPr="002A69E7">
        <w:rPr>
          <w:rFonts w:hint="eastAsia"/>
        </w:rPr>
        <w:t>刑事司法制度と</w:t>
      </w:r>
      <w:r w:rsidR="001C7A1C" w:rsidRPr="002A69E7">
        <w:rPr>
          <w:rFonts w:hint="eastAsia"/>
        </w:rPr>
        <w:t>かか</w:t>
      </w:r>
      <w:r w:rsidR="00997A4E" w:rsidRPr="002A69E7">
        <w:rPr>
          <w:rFonts w:hint="eastAsia"/>
        </w:rPr>
        <w:t>わったこと</w:t>
      </w:r>
      <w:r w:rsidRPr="002A69E7">
        <w:rPr>
          <w:rFonts w:hint="eastAsia"/>
        </w:rPr>
        <w:t>がある</w:t>
      </w:r>
      <w:r w:rsidR="00FF17AE" w:rsidRPr="002A69E7">
        <w:rPr>
          <w:rFonts w:hint="eastAsia"/>
        </w:rPr>
        <w:t>障害のある人のための</w:t>
      </w:r>
      <w:r w:rsidR="00410C65" w:rsidRPr="002A69E7">
        <w:rPr>
          <w:rFonts w:hint="eastAsia"/>
        </w:rPr>
        <w:t>ダイバージョン</w:t>
      </w:r>
      <w:r w:rsidR="00FF17AE" w:rsidRPr="002A69E7">
        <w:rPr>
          <w:rFonts w:hint="eastAsia"/>
        </w:rPr>
        <w:t>プログラムに、</w:t>
      </w:r>
      <w:r w:rsidRPr="002A69E7">
        <w:rPr>
          <w:rFonts w:hint="eastAsia"/>
        </w:rPr>
        <w:t>本人の</w:t>
      </w:r>
      <w:r w:rsidR="00FF17AE" w:rsidRPr="002A69E7">
        <w:rPr>
          <w:rFonts w:hint="eastAsia"/>
        </w:rPr>
        <w:t>意思に反した、</w:t>
      </w:r>
      <w:r w:rsidRPr="002A69E7">
        <w:rPr>
          <w:rFonts w:hint="eastAsia"/>
        </w:rPr>
        <w:t>あるいは</w:t>
      </w:r>
      <w:r w:rsidR="00FF17AE" w:rsidRPr="002A69E7">
        <w:rPr>
          <w:rFonts w:hint="eastAsia"/>
        </w:rPr>
        <w:t>強制的な</w:t>
      </w:r>
      <w:r w:rsidRPr="002A69E7">
        <w:rPr>
          <w:rFonts w:hint="eastAsia"/>
        </w:rPr>
        <w:t>、服薬</w:t>
      </w:r>
      <w:r w:rsidR="00A6696D" w:rsidRPr="002A69E7">
        <w:rPr>
          <w:rFonts w:hint="eastAsia"/>
        </w:rPr>
        <w:t>又は</w:t>
      </w:r>
      <w:r w:rsidRPr="002A69E7">
        <w:rPr>
          <w:rFonts w:hint="eastAsia"/>
        </w:rPr>
        <w:t>治療</w:t>
      </w:r>
      <w:r w:rsidR="00FF17AE" w:rsidRPr="002A69E7">
        <w:rPr>
          <w:rFonts w:hint="eastAsia"/>
        </w:rPr>
        <w:t>を含めないことを確保するた</w:t>
      </w:r>
      <w:r w:rsidRPr="002A69E7">
        <w:rPr>
          <w:rFonts w:hint="eastAsia"/>
        </w:rPr>
        <w:t>めに</w:t>
      </w:r>
      <w:r w:rsidR="00C367AC" w:rsidRPr="002A69E7">
        <w:rPr>
          <w:rFonts w:hint="eastAsia"/>
        </w:rPr>
        <w:t>設けられた</w:t>
      </w:r>
      <w:r w:rsidRPr="002A69E7">
        <w:rPr>
          <w:rFonts w:hint="eastAsia"/>
        </w:rPr>
        <w:t>措置</w:t>
      </w:r>
    </w:p>
    <w:p w14:paraId="73CA4F45" w14:textId="77777777" w:rsidR="001614AC" w:rsidRPr="002A69E7" w:rsidRDefault="001614AC" w:rsidP="001614AC"/>
    <w:p w14:paraId="31737A97" w14:textId="00F8769B" w:rsidR="001614AC" w:rsidRPr="002A69E7" w:rsidRDefault="00C367AC" w:rsidP="001614AC">
      <w:r w:rsidRPr="002A69E7">
        <w:rPr>
          <w:rFonts w:hint="eastAsia"/>
        </w:rPr>
        <w:t>拷問又は残虐な、非人道的な若しくは品位を傷つける取</w:t>
      </w:r>
      <w:r w:rsidR="00A6696D" w:rsidRPr="002A69E7">
        <w:rPr>
          <w:rFonts w:hint="eastAsia"/>
        </w:rPr>
        <w:t>扱い若しくは刑罰からの自由（第</w:t>
      </w:r>
      <w:r w:rsidR="00A6696D" w:rsidRPr="002A69E7">
        <w:rPr>
          <w:rFonts w:hint="eastAsia"/>
        </w:rPr>
        <w:t>15</w:t>
      </w:r>
      <w:r w:rsidR="00A6696D" w:rsidRPr="002A69E7">
        <w:rPr>
          <w:rFonts w:hint="eastAsia"/>
        </w:rPr>
        <w:t>条）</w:t>
      </w:r>
    </w:p>
    <w:p w14:paraId="00546EE7" w14:textId="1FD5E317" w:rsidR="00E9464B" w:rsidRPr="002A69E7" w:rsidRDefault="00A6696D" w:rsidP="00CE7590">
      <w:pPr>
        <w:pStyle w:val="aa"/>
        <w:numPr>
          <w:ilvl w:val="0"/>
          <w:numId w:val="1"/>
        </w:numPr>
        <w:ind w:leftChars="0" w:hanging="786"/>
      </w:pPr>
      <w:r w:rsidRPr="002A69E7">
        <w:rPr>
          <w:rFonts w:hint="eastAsia"/>
        </w:rPr>
        <w:t>締約国は、以下のことに関する情報を提供するべきである。</w:t>
      </w:r>
    </w:p>
    <w:p w14:paraId="1ED6F1F6" w14:textId="4DA05E7A" w:rsidR="00A6696D" w:rsidRPr="002A69E7" w:rsidRDefault="00197D04" w:rsidP="00A6696D">
      <w:pPr>
        <w:pStyle w:val="aa"/>
        <w:numPr>
          <w:ilvl w:val="0"/>
          <w:numId w:val="16"/>
        </w:numPr>
        <w:ind w:leftChars="0"/>
      </w:pPr>
      <w:r w:rsidRPr="002A69E7">
        <w:rPr>
          <w:rFonts w:hint="eastAsia"/>
        </w:rPr>
        <w:t>法律及び慣行において、</w:t>
      </w:r>
      <w:r w:rsidR="0019737B" w:rsidRPr="002A69E7">
        <w:rPr>
          <w:rFonts w:hint="eastAsia"/>
        </w:rPr>
        <w:t>いかなる者</w:t>
      </w:r>
      <w:r w:rsidRPr="002A69E7">
        <w:rPr>
          <w:rFonts w:hint="eastAsia"/>
        </w:rPr>
        <w:t>も</w:t>
      </w:r>
      <w:r w:rsidR="0019737B" w:rsidRPr="002A69E7">
        <w:rPr>
          <w:rFonts w:hint="eastAsia"/>
        </w:rPr>
        <w:t>、</w:t>
      </w:r>
      <w:r w:rsidRPr="002A69E7">
        <w:rPr>
          <w:rFonts w:hint="eastAsia"/>
        </w:rPr>
        <w:t>本人の意思に反した</w:t>
      </w:r>
      <w:r w:rsidR="0019737B" w:rsidRPr="002A69E7">
        <w:rPr>
          <w:rFonts w:hint="eastAsia"/>
        </w:rPr>
        <w:t>、</w:t>
      </w:r>
      <w:r w:rsidRPr="002A69E7">
        <w:rPr>
          <w:rFonts w:hint="eastAsia"/>
        </w:rPr>
        <w:t>あるいは強制的な施設収容、隔離又は身体的、化学的</w:t>
      </w:r>
      <w:r w:rsidR="0019737B" w:rsidRPr="002A69E7">
        <w:rPr>
          <w:rFonts w:hint="eastAsia"/>
        </w:rPr>
        <w:t>若しくは</w:t>
      </w:r>
      <w:r w:rsidRPr="002A69E7">
        <w:rPr>
          <w:rFonts w:hint="eastAsia"/>
        </w:rPr>
        <w:t>機械的</w:t>
      </w:r>
      <w:r w:rsidR="00A11B5C" w:rsidRPr="002A69E7">
        <w:rPr>
          <w:rFonts w:hint="eastAsia"/>
        </w:rPr>
        <w:t>拘束</w:t>
      </w:r>
      <w:r w:rsidRPr="002A69E7">
        <w:rPr>
          <w:rFonts w:hint="eastAsia"/>
        </w:rPr>
        <w:t>の使用、</w:t>
      </w:r>
      <w:r w:rsidR="0019737B" w:rsidRPr="002A69E7">
        <w:rPr>
          <w:rFonts w:hint="eastAsia"/>
        </w:rPr>
        <w:t>本人の意思に反した、あるいは強制的な治療、</w:t>
      </w:r>
      <w:r w:rsidRPr="002A69E7">
        <w:rPr>
          <w:rFonts w:hint="eastAsia"/>
        </w:rPr>
        <w:t>強制不妊手術及</w:t>
      </w:r>
      <w:r w:rsidR="0019737B" w:rsidRPr="002A69E7">
        <w:rPr>
          <w:rFonts w:hint="eastAsia"/>
        </w:rPr>
        <w:t>び</w:t>
      </w:r>
      <w:r w:rsidRPr="002A69E7">
        <w:rPr>
          <w:rFonts w:hint="eastAsia"/>
        </w:rPr>
        <w:t>去勢</w:t>
      </w:r>
      <w:r w:rsidR="00EC3D4C" w:rsidRPr="002A69E7">
        <w:rPr>
          <w:rFonts w:hint="eastAsia"/>
        </w:rPr>
        <w:t>、</w:t>
      </w:r>
      <w:r w:rsidR="0019737B" w:rsidRPr="002A69E7">
        <w:rPr>
          <w:rFonts w:hint="eastAsia"/>
        </w:rPr>
        <w:t>若しくは</w:t>
      </w:r>
      <w:r w:rsidRPr="002A69E7">
        <w:rPr>
          <w:rFonts w:hint="eastAsia"/>
        </w:rPr>
        <w:t>その他の</w:t>
      </w:r>
      <w:r w:rsidR="00A11B5C" w:rsidRPr="002A69E7">
        <w:rPr>
          <w:rFonts w:hint="eastAsia"/>
        </w:rPr>
        <w:t>本人の</w:t>
      </w:r>
      <w:r w:rsidR="005A190F" w:rsidRPr="002A69E7">
        <w:rPr>
          <w:rFonts w:hint="eastAsia"/>
        </w:rPr>
        <w:t>同意</w:t>
      </w:r>
      <w:r w:rsidR="00A11B5C" w:rsidRPr="002A69E7">
        <w:rPr>
          <w:rFonts w:hint="eastAsia"/>
        </w:rPr>
        <w:t>なき</w:t>
      </w:r>
      <w:r w:rsidRPr="002A69E7">
        <w:rPr>
          <w:rFonts w:hint="eastAsia"/>
        </w:rPr>
        <w:t>治療又は処置、体罰、電気けいれん療法</w:t>
      </w:r>
      <w:r w:rsidR="00EC3D4C" w:rsidRPr="002A69E7">
        <w:rPr>
          <w:rFonts w:hint="eastAsia"/>
        </w:rPr>
        <w:t>、</w:t>
      </w:r>
      <w:r w:rsidRPr="002A69E7">
        <w:rPr>
          <w:rFonts w:hint="eastAsia"/>
        </w:rPr>
        <w:t>及び本人の意思に反</w:t>
      </w:r>
      <w:r w:rsidR="0019737B" w:rsidRPr="002A69E7">
        <w:rPr>
          <w:rFonts w:hint="eastAsia"/>
        </w:rPr>
        <w:t>した</w:t>
      </w:r>
      <w:r w:rsidR="00A11B5C" w:rsidRPr="002A69E7">
        <w:rPr>
          <w:rFonts w:hint="eastAsia"/>
        </w:rPr>
        <w:t>、</w:t>
      </w:r>
      <w:r w:rsidR="0019737B" w:rsidRPr="002A69E7">
        <w:rPr>
          <w:rFonts w:hint="eastAsia"/>
        </w:rPr>
        <w:t>あるいは</w:t>
      </w:r>
      <w:r w:rsidRPr="002A69E7">
        <w:rPr>
          <w:rFonts w:hint="eastAsia"/>
        </w:rPr>
        <w:t>過剰な薬物治療の</w:t>
      </w:r>
      <w:r w:rsidR="004678BE" w:rsidRPr="002A69E7">
        <w:rPr>
          <w:rFonts w:hint="eastAsia"/>
        </w:rPr>
        <w:t>事例を含む、拷問又は残虐</w:t>
      </w:r>
      <w:r w:rsidR="004678BE" w:rsidRPr="002A69E7">
        <w:rPr>
          <w:rFonts w:hint="eastAsia"/>
        </w:rPr>
        <w:lastRenderedPageBreak/>
        <w:t>な、非人道的な若しくは品位を傷つける取</w:t>
      </w:r>
      <w:r w:rsidRPr="002A69E7">
        <w:rPr>
          <w:rFonts w:hint="eastAsia"/>
        </w:rPr>
        <w:t>扱い若しくは刑罰</w:t>
      </w:r>
      <w:r w:rsidR="00EC3D4C" w:rsidRPr="002A69E7">
        <w:rPr>
          <w:rFonts w:hint="eastAsia"/>
        </w:rPr>
        <w:t>を受けることが</w:t>
      </w:r>
      <w:r w:rsidRPr="002A69E7">
        <w:rPr>
          <w:rFonts w:hint="eastAsia"/>
        </w:rPr>
        <w:t>ないこと</w:t>
      </w:r>
      <w:r w:rsidR="004678BE" w:rsidRPr="002A69E7">
        <w:rPr>
          <w:rFonts w:hint="eastAsia"/>
        </w:rPr>
        <w:t>を</w:t>
      </w:r>
      <w:r w:rsidRPr="002A69E7">
        <w:rPr>
          <w:rFonts w:hint="eastAsia"/>
        </w:rPr>
        <w:t>確保するためにとられた</w:t>
      </w:r>
      <w:r w:rsidR="00C367AC" w:rsidRPr="002A69E7">
        <w:rPr>
          <w:rFonts w:hint="eastAsia"/>
        </w:rPr>
        <w:t>方策</w:t>
      </w:r>
    </w:p>
    <w:p w14:paraId="4DEC9B7D" w14:textId="70D60770" w:rsidR="00A11B5C" w:rsidRPr="002A69E7" w:rsidRDefault="00D209B8" w:rsidP="00A6696D">
      <w:pPr>
        <w:pStyle w:val="aa"/>
        <w:numPr>
          <w:ilvl w:val="0"/>
          <w:numId w:val="16"/>
        </w:numPr>
        <w:ind w:leftChars="0"/>
      </w:pPr>
      <w:r w:rsidRPr="002A69E7">
        <w:rPr>
          <w:rFonts w:hint="eastAsia"/>
        </w:rPr>
        <w:t>公的機関で行われるか民間機関で行われるかを問わず、</w:t>
      </w:r>
      <w:r w:rsidR="000B2417" w:rsidRPr="002A69E7">
        <w:rPr>
          <w:rFonts w:hint="eastAsia"/>
        </w:rPr>
        <w:t>全て</w:t>
      </w:r>
      <w:r w:rsidRPr="002A69E7">
        <w:rPr>
          <w:rFonts w:hint="eastAsia"/>
        </w:rPr>
        <w:t>の医学研究、実験又は治療が、</w:t>
      </w:r>
      <w:r w:rsidR="00002382" w:rsidRPr="002A69E7">
        <w:rPr>
          <w:rFonts w:hint="eastAsia"/>
        </w:rPr>
        <w:t>障害のある人の事前に十分に事情を知らされた上での自由な同意を得て実施されることを</w:t>
      </w:r>
      <w:r w:rsidRPr="002A69E7">
        <w:rPr>
          <w:rFonts w:hint="eastAsia"/>
        </w:rPr>
        <w:t>確保</w:t>
      </w:r>
      <w:r w:rsidR="00002382" w:rsidRPr="002A69E7">
        <w:rPr>
          <w:rFonts w:hint="eastAsia"/>
        </w:rPr>
        <w:t>し、かつ、支援付き意思決定を確保するために</w:t>
      </w:r>
      <w:r w:rsidRPr="002A69E7">
        <w:rPr>
          <w:rFonts w:hint="eastAsia"/>
        </w:rPr>
        <w:t>とられた措置</w:t>
      </w:r>
    </w:p>
    <w:p w14:paraId="7C8648E9" w14:textId="6F1EC9D7" w:rsidR="00002382" w:rsidRPr="002A69E7" w:rsidRDefault="00D47B34" w:rsidP="00A6696D">
      <w:pPr>
        <w:pStyle w:val="aa"/>
        <w:numPr>
          <w:ilvl w:val="0"/>
          <w:numId w:val="16"/>
        </w:numPr>
        <w:ind w:leftChars="0"/>
      </w:pPr>
      <w:r w:rsidRPr="002A69E7">
        <w:rPr>
          <w:rFonts w:hint="eastAsia"/>
        </w:rPr>
        <w:t>自由を剥奪されている障害のある人が、虐待又は拷問を防ぐ手段として、</w:t>
      </w:r>
      <w:r w:rsidR="005A5C8C" w:rsidRPr="002A69E7">
        <w:rPr>
          <w:rFonts w:hint="eastAsia"/>
        </w:rPr>
        <w:t>適当</w:t>
      </w:r>
      <w:r w:rsidRPr="002A69E7">
        <w:rPr>
          <w:rFonts w:hint="eastAsia"/>
        </w:rPr>
        <w:t>な生活環境、アクセシビリティ及び合理的配慮を得ることを確保するために</w:t>
      </w:r>
      <w:r w:rsidR="005A5C8C" w:rsidRPr="002A69E7">
        <w:rPr>
          <w:rFonts w:hint="eastAsia"/>
        </w:rPr>
        <w:t>とられた</w:t>
      </w:r>
      <w:r w:rsidRPr="002A69E7">
        <w:rPr>
          <w:rFonts w:hint="eastAsia"/>
        </w:rPr>
        <w:t>措置</w:t>
      </w:r>
    </w:p>
    <w:p w14:paraId="40C9EDB3" w14:textId="419AE9EA" w:rsidR="00D47B34" w:rsidRPr="002A69E7" w:rsidRDefault="00D47B34" w:rsidP="00D47B34">
      <w:pPr>
        <w:pStyle w:val="aa"/>
        <w:numPr>
          <w:ilvl w:val="0"/>
          <w:numId w:val="16"/>
        </w:numPr>
        <w:ind w:leftChars="0"/>
      </w:pPr>
      <w:r w:rsidRPr="002A69E7">
        <w:rPr>
          <w:rFonts w:hint="eastAsia"/>
        </w:rPr>
        <w:t>拷問を防止する効果的な国の仕組みを設置し、障害のある人が自由を剥奪される可能性がある、自宅及び</w:t>
      </w:r>
      <w:r w:rsidR="000B2417" w:rsidRPr="002A69E7">
        <w:rPr>
          <w:rFonts w:hint="eastAsia"/>
        </w:rPr>
        <w:t>全て</w:t>
      </w:r>
      <w:r w:rsidRPr="002A69E7">
        <w:rPr>
          <w:rFonts w:hint="eastAsia"/>
        </w:rPr>
        <w:t>の居住</w:t>
      </w:r>
      <w:r w:rsidR="007E1B22" w:rsidRPr="002A69E7">
        <w:rPr>
          <w:rFonts w:hint="eastAsia"/>
        </w:rPr>
        <w:t>型</w:t>
      </w:r>
      <w:r w:rsidRPr="002A69E7">
        <w:rPr>
          <w:rFonts w:hint="eastAsia"/>
        </w:rPr>
        <w:t>施設を含むあらゆる状況を監視する責務をこれに課すためにとられた</w:t>
      </w:r>
      <w:r w:rsidR="007E1B22" w:rsidRPr="002A69E7">
        <w:rPr>
          <w:rFonts w:hint="eastAsia"/>
        </w:rPr>
        <w:t>方策</w:t>
      </w:r>
      <w:r w:rsidR="00013BA4" w:rsidRPr="002A69E7">
        <w:rPr>
          <w:rFonts w:hint="eastAsia"/>
        </w:rPr>
        <w:t>。こうした国の仕組みによる監視活動</w:t>
      </w:r>
      <w:r w:rsidR="000713D5" w:rsidRPr="002A69E7">
        <w:rPr>
          <w:rFonts w:hint="eastAsia"/>
        </w:rPr>
        <w:t>が</w:t>
      </w:r>
      <w:r w:rsidR="00013BA4" w:rsidRPr="002A69E7">
        <w:rPr>
          <w:rFonts w:hint="eastAsia"/>
        </w:rPr>
        <w:t>、</w:t>
      </w:r>
      <w:r w:rsidR="005A106A" w:rsidRPr="002A69E7">
        <w:rPr>
          <w:rFonts w:hint="eastAsia"/>
        </w:rPr>
        <w:t>性別</w:t>
      </w:r>
      <w:r w:rsidR="007E1B22" w:rsidRPr="002A69E7">
        <w:rPr>
          <w:rFonts w:hint="eastAsia"/>
        </w:rPr>
        <w:t>と年齢</w:t>
      </w:r>
      <w:r w:rsidR="000713D5" w:rsidRPr="002A69E7">
        <w:rPr>
          <w:rFonts w:hint="eastAsia"/>
        </w:rPr>
        <w:t>に</w:t>
      </w:r>
      <w:r w:rsidR="004E40EC" w:rsidRPr="002A69E7">
        <w:rPr>
          <w:rFonts w:hint="eastAsia"/>
        </w:rPr>
        <w:t>どの程度</w:t>
      </w:r>
      <w:r w:rsidR="007E1B22" w:rsidRPr="002A69E7">
        <w:rPr>
          <w:rFonts w:hint="eastAsia"/>
        </w:rPr>
        <w:t>配慮</w:t>
      </w:r>
      <w:r w:rsidR="000713D5" w:rsidRPr="002A69E7">
        <w:rPr>
          <w:rFonts w:hint="eastAsia"/>
        </w:rPr>
        <w:t>したものであるか</w:t>
      </w:r>
    </w:p>
    <w:p w14:paraId="6015A616" w14:textId="2BB8C418" w:rsidR="00013BA4" w:rsidRPr="002A69E7" w:rsidRDefault="00B62939" w:rsidP="00D47B34">
      <w:pPr>
        <w:pStyle w:val="aa"/>
        <w:numPr>
          <w:ilvl w:val="0"/>
          <w:numId w:val="16"/>
        </w:numPr>
        <w:ind w:leftChars="0"/>
      </w:pPr>
      <w:r w:rsidRPr="002A69E7">
        <w:rPr>
          <w:rFonts w:hint="eastAsia"/>
        </w:rPr>
        <w:t>虐待又は拷問という行為が</w:t>
      </w:r>
      <w:r w:rsidR="00666183" w:rsidRPr="002A69E7">
        <w:rPr>
          <w:rFonts w:hint="eastAsia"/>
        </w:rPr>
        <w:t>捜査</w:t>
      </w:r>
      <w:r w:rsidRPr="002A69E7">
        <w:rPr>
          <w:rFonts w:hint="eastAsia"/>
        </w:rPr>
        <w:t>され、</w:t>
      </w:r>
      <w:r w:rsidR="00905DF5" w:rsidRPr="002A69E7">
        <w:rPr>
          <w:rFonts w:hint="eastAsia"/>
        </w:rPr>
        <w:t>適当な場合には</w:t>
      </w:r>
      <w:r w:rsidR="005A106A" w:rsidRPr="002A69E7">
        <w:rPr>
          <w:rFonts w:hint="eastAsia"/>
        </w:rPr>
        <w:t>加害者が訴追</w:t>
      </w:r>
      <w:r w:rsidRPr="002A69E7">
        <w:rPr>
          <w:rFonts w:hint="eastAsia"/>
        </w:rPr>
        <w:t>され、また、そのような行為</w:t>
      </w:r>
      <w:r w:rsidR="005A106A" w:rsidRPr="002A69E7">
        <w:rPr>
          <w:rFonts w:hint="eastAsia"/>
        </w:rPr>
        <w:t>を受け</w:t>
      </w:r>
      <w:r w:rsidRPr="002A69E7">
        <w:rPr>
          <w:rFonts w:hint="eastAsia"/>
        </w:rPr>
        <w:t>た者が、公正かつ適切な補償、賠償及びリハビリテーションを受けることを確保するためにとられた措置</w:t>
      </w:r>
    </w:p>
    <w:p w14:paraId="1ECFBB16" w14:textId="4061A320" w:rsidR="00314C69" w:rsidRPr="002A69E7" w:rsidRDefault="00792A17" w:rsidP="00D47B34">
      <w:pPr>
        <w:pStyle w:val="aa"/>
        <w:numPr>
          <w:ilvl w:val="0"/>
          <w:numId w:val="16"/>
        </w:numPr>
        <w:ind w:leftChars="0"/>
      </w:pPr>
      <w:r w:rsidRPr="002A69E7">
        <w:rPr>
          <w:rFonts w:hint="eastAsia"/>
        </w:rPr>
        <w:t>メンタルヘルスサービス及び施設の職員を含む、障害のある人のために、また、障害のある人と</w:t>
      </w:r>
      <w:r w:rsidR="00905DF5" w:rsidRPr="002A69E7">
        <w:rPr>
          <w:rFonts w:hint="eastAsia"/>
        </w:rPr>
        <w:t>共に行動</w:t>
      </w:r>
      <w:r w:rsidRPr="002A69E7">
        <w:rPr>
          <w:rFonts w:hint="eastAsia"/>
        </w:rPr>
        <w:t>している職員に対し、</w:t>
      </w:r>
      <w:r w:rsidR="00905DF5" w:rsidRPr="002A69E7">
        <w:rPr>
          <w:rFonts w:hint="eastAsia"/>
        </w:rPr>
        <w:t>障害のある人</w:t>
      </w:r>
      <w:r w:rsidRPr="002A69E7">
        <w:rPr>
          <w:rFonts w:hint="eastAsia"/>
        </w:rPr>
        <w:t>の心身がそのままの状態で尊重される権利</w:t>
      </w:r>
      <w:r w:rsidR="00870035" w:rsidRPr="002A69E7">
        <w:rPr>
          <w:rFonts w:hint="eastAsia"/>
        </w:rPr>
        <w:t>を含む障害のある人の権利に関して、</w:t>
      </w:r>
      <w:r w:rsidRPr="002A69E7">
        <w:rPr>
          <w:rFonts w:hint="eastAsia"/>
        </w:rPr>
        <w:t>定期的かつ効果的に</w:t>
      </w:r>
      <w:r w:rsidR="00870035" w:rsidRPr="002A69E7">
        <w:rPr>
          <w:rFonts w:hint="eastAsia"/>
        </w:rPr>
        <w:t>研修を行う</w:t>
      </w:r>
      <w:r w:rsidRPr="002A69E7">
        <w:rPr>
          <w:rFonts w:hint="eastAsia"/>
        </w:rPr>
        <w:t>ためにとられた措置</w:t>
      </w:r>
      <w:r w:rsidR="001B5555" w:rsidRPr="002A69E7">
        <w:rPr>
          <w:rFonts w:hint="eastAsia"/>
        </w:rPr>
        <w:t>。この</w:t>
      </w:r>
      <w:r w:rsidR="006A698A" w:rsidRPr="002A69E7">
        <w:rPr>
          <w:rFonts w:hint="eastAsia"/>
        </w:rPr>
        <w:t>事項</w:t>
      </w:r>
      <w:r w:rsidR="001B5555" w:rsidRPr="002A69E7">
        <w:rPr>
          <w:rFonts w:hint="eastAsia"/>
        </w:rPr>
        <w:t>に関する研修又は意識向上活動が、さらに家族、介護者及び地域社会を対象として、どの程度実施されてきたか</w:t>
      </w:r>
    </w:p>
    <w:p w14:paraId="1E0B9CF2" w14:textId="77777777" w:rsidR="001B5555" w:rsidRPr="002A69E7" w:rsidRDefault="001B5555" w:rsidP="001B5555"/>
    <w:p w14:paraId="46075070" w14:textId="3F8270EE" w:rsidR="001B5555" w:rsidRPr="002A69E7" w:rsidRDefault="001B5555" w:rsidP="001B5555">
      <w:r w:rsidRPr="002A69E7">
        <w:rPr>
          <w:rFonts w:hint="eastAsia"/>
        </w:rPr>
        <w:t>搾取、暴力及び虐待からの自由（第</w:t>
      </w:r>
      <w:r w:rsidRPr="002A69E7">
        <w:rPr>
          <w:rFonts w:hint="eastAsia"/>
        </w:rPr>
        <w:t>16</w:t>
      </w:r>
      <w:r w:rsidRPr="002A69E7">
        <w:rPr>
          <w:rFonts w:hint="eastAsia"/>
        </w:rPr>
        <w:t>条）</w:t>
      </w:r>
    </w:p>
    <w:p w14:paraId="6B75BCC0" w14:textId="53D0434D" w:rsidR="00A6696D" w:rsidRPr="002A69E7" w:rsidRDefault="001B5555" w:rsidP="00CE7590">
      <w:pPr>
        <w:pStyle w:val="aa"/>
        <w:numPr>
          <w:ilvl w:val="0"/>
          <w:numId w:val="1"/>
        </w:numPr>
        <w:ind w:leftChars="0" w:hanging="786"/>
      </w:pPr>
      <w:r w:rsidRPr="002A69E7">
        <w:rPr>
          <w:rFonts w:hint="eastAsia"/>
        </w:rPr>
        <w:t>締約国は、以下のことに関する情報を提供するべきである。</w:t>
      </w:r>
    </w:p>
    <w:p w14:paraId="1F22CA53" w14:textId="56AA5EBD" w:rsidR="001B5555" w:rsidRPr="002A69E7" w:rsidRDefault="001267E1" w:rsidP="001B5555">
      <w:pPr>
        <w:pStyle w:val="aa"/>
        <w:numPr>
          <w:ilvl w:val="0"/>
          <w:numId w:val="17"/>
        </w:numPr>
        <w:ind w:leftChars="0"/>
      </w:pPr>
      <w:r w:rsidRPr="002A69E7">
        <w:rPr>
          <w:rFonts w:hint="eastAsia"/>
        </w:rPr>
        <w:t>あらゆる形態の搾取、暴力及び虐待から障害のある人を保護</w:t>
      </w:r>
      <w:r w:rsidR="0030689C" w:rsidRPr="002A69E7">
        <w:rPr>
          <w:rFonts w:hint="eastAsia"/>
        </w:rPr>
        <w:t>し</w:t>
      </w:r>
      <w:r w:rsidRPr="002A69E7">
        <w:rPr>
          <w:rFonts w:hint="eastAsia"/>
        </w:rPr>
        <w:t>、かつ、これらに対応するためにとられた、年齢、性別及び機能障害を考慮した、政策及び</w:t>
      </w:r>
      <w:r w:rsidR="00FF053B" w:rsidRPr="002A69E7">
        <w:rPr>
          <w:rFonts w:hint="eastAsia"/>
        </w:rPr>
        <w:t>計画</w:t>
      </w:r>
      <w:r w:rsidRPr="002A69E7">
        <w:rPr>
          <w:rFonts w:hint="eastAsia"/>
        </w:rPr>
        <w:t>を含む措置。これらの目的に向けて、あらゆる既存の法律、政策及び戦略において、障害がどの程度主流</w:t>
      </w:r>
      <w:r w:rsidR="00503320" w:rsidRPr="002A69E7">
        <w:rPr>
          <w:rFonts w:hint="eastAsia"/>
        </w:rPr>
        <w:t>となって</w:t>
      </w:r>
      <w:r w:rsidRPr="002A69E7">
        <w:rPr>
          <w:rFonts w:hint="eastAsia"/>
        </w:rPr>
        <w:t>いるか、また、</w:t>
      </w:r>
      <w:r w:rsidR="005A106A" w:rsidRPr="002A69E7">
        <w:rPr>
          <w:rFonts w:hint="eastAsia"/>
        </w:rPr>
        <w:t>性別及び</w:t>
      </w:r>
      <w:r w:rsidR="002E6F23" w:rsidRPr="002A69E7">
        <w:rPr>
          <w:rFonts w:hint="eastAsia"/>
        </w:rPr>
        <w:t>障害に基づく暴力にどの程度取り組んでいるか</w:t>
      </w:r>
    </w:p>
    <w:p w14:paraId="31A498A5" w14:textId="069587BD" w:rsidR="001267E1" w:rsidRPr="002A69E7" w:rsidRDefault="00873712" w:rsidP="001B5555">
      <w:pPr>
        <w:pStyle w:val="aa"/>
        <w:numPr>
          <w:ilvl w:val="0"/>
          <w:numId w:val="17"/>
        </w:numPr>
        <w:ind w:leftChars="0"/>
      </w:pPr>
      <w:r w:rsidRPr="002A69E7">
        <w:rPr>
          <w:rFonts w:hint="eastAsia"/>
        </w:rPr>
        <w:t>障害のある人、特に障害のある女性と子ども</w:t>
      </w:r>
      <w:r w:rsidR="002E6F23" w:rsidRPr="002A69E7">
        <w:rPr>
          <w:rFonts w:hint="eastAsia"/>
        </w:rPr>
        <w:t>、並びに公的及び私的領域において</w:t>
      </w:r>
      <w:r w:rsidRPr="002A69E7">
        <w:rPr>
          <w:rFonts w:hint="eastAsia"/>
        </w:rPr>
        <w:t>最も疎外されている人に対する</w:t>
      </w:r>
      <w:r w:rsidR="004030B4" w:rsidRPr="002A69E7">
        <w:rPr>
          <w:rFonts w:hint="eastAsia"/>
        </w:rPr>
        <w:t>、</w:t>
      </w:r>
      <w:r w:rsidRPr="002A69E7">
        <w:rPr>
          <w:rFonts w:hint="eastAsia"/>
        </w:rPr>
        <w:t>搾取、暴力又は虐待を防止するためにとられた、</w:t>
      </w:r>
      <w:r w:rsidR="00FF053B" w:rsidRPr="002A69E7">
        <w:rPr>
          <w:rFonts w:hint="eastAsia"/>
        </w:rPr>
        <w:t>性別及び</w:t>
      </w:r>
      <w:r w:rsidRPr="002A69E7">
        <w:rPr>
          <w:rFonts w:hint="eastAsia"/>
        </w:rPr>
        <w:t>年齢に配慮した</w:t>
      </w:r>
      <w:r w:rsidR="002E6F23" w:rsidRPr="002A69E7">
        <w:rPr>
          <w:rFonts w:hint="eastAsia"/>
        </w:rPr>
        <w:t>、利用しやすい意識向上・</w:t>
      </w:r>
      <w:r w:rsidR="004030B4" w:rsidRPr="002A69E7">
        <w:rPr>
          <w:rFonts w:hint="eastAsia"/>
        </w:rPr>
        <w:t>教育</w:t>
      </w:r>
      <w:r w:rsidR="002E6F23" w:rsidRPr="002A69E7">
        <w:rPr>
          <w:rFonts w:hint="eastAsia"/>
        </w:rPr>
        <w:t>・</w:t>
      </w:r>
      <w:r w:rsidR="004030B4" w:rsidRPr="002A69E7">
        <w:rPr>
          <w:rFonts w:hint="eastAsia"/>
        </w:rPr>
        <w:t>情報</w:t>
      </w:r>
      <w:r w:rsidR="002E6F23" w:rsidRPr="002A69E7">
        <w:rPr>
          <w:rFonts w:hint="eastAsia"/>
        </w:rPr>
        <w:t>啓発活動</w:t>
      </w:r>
      <w:r w:rsidR="004030B4" w:rsidRPr="002A69E7">
        <w:rPr>
          <w:rFonts w:hint="eastAsia"/>
        </w:rPr>
        <w:t>、法執行機関その他の官僚に対する研修</w:t>
      </w:r>
      <w:r w:rsidR="008829F0" w:rsidRPr="002A69E7">
        <w:rPr>
          <w:rFonts w:hint="eastAsia"/>
        </w:rPr>
        <w:t>、</w:t>
      </w:r>
      <w:r w:rsidR="00B07062" w:rsidRPr="002A69E7">
        <w:rPr>
          <w:rFonts w:hint="eastAsia"/>
        </w:rPr>
        <w:t>並びに</w:t>
      </w:r>
      <w:r w:rsidR="004030B4" w:rsidRPr="002A69E7">
        <w:rPr>
          <w:rFonts w:hint="eastAsia"/>
        </w:rPr>
        <w:t>社会的支援サービス及びネットワークの開発等の</w:t>
      </w:r>
      <w:r w:rsidRPr="002A69E7">
        <w:rPr>
          <w:rFonts w:hint="eastAsia"/>
        </w:rPr>
        <w:t>措置</w:t>
      </w:r>
    </w:p>
    <w:p w14:paraId="12CF787F" w14:textId="7E940DCF" w:rsidR="001B6105" w:rsidRPr="002A69E7" w:rsidRDefault="0096448C" w:rsidP="001B5555">
      <w:pPr>
        <w:pStyle w:val="aa"/>
        <w:numPr>
          <w:ilvl w:val="0"/>
          <w:numId w:val="17"/>
        </w:numPr>
        <w:ind w:leftChars="0"/>
      </w:pPr>
      <w:r w:rsidRPr="002A69E7">
        <w:rPr>
          <w:rFonts w:hint="eastAsia"/>
        </w:rPr>
        <w:t>障害のある人に対する搾取、暴力又は虐待の</w:t>
      </w:r>
      <w:r w:rsidR="00FF053B" w:rsidRPr="002A69E7">
        <w:rPr>
          <w:rFonts w:hint="eastAsia"/>
        </w:rPr>
        <w:t>事案</w:t>
      </w:r>
      <w:r w:rsidRPr="002A69E7">
        <w:rPr>
          <w:rFonts w:hint="eastAsia"/>
        </w:rPr>
        <w:t>の早期発見</w:t>
      </w:r>
      <w:r w:rsidR="00FF053B" w:rsidRPr="002A69E7">
        <w:rPr>
          <w:rFonts w:hint="eastAsia"/>
        </w:rPr>
        <w:t>と</w:t>
      </w:r>
      <w:r w:rsidRPr="002A69E7">
        <w:rPr>
          <w:rFonts w:hint="eastAsia"/>
        </w:rPr>
        <w:t>、そのような事</w:t>
      </w:r>
      <w:r w:rsidR="00FF053B" w:rsidRPr="002A69E7">
        <w:rPr>
          <w:rFonts w:hint="eastAsia"/>
        </w:rPr>
        <w:t>案を</w:t>
      </w:r>
      <w:r w:rsidRPr="002A69E7">
        <w:rPr>
          <w:rFonts w:hint="eastAsia"/>
        </w:rPr>
        <w:t>認識</w:t>
      </w:r>
      <w:r w:rsidR="00FF053B" w:rsidRPr="002A69E7">
        <w:rPr>
          <w:rFonts w:hint="eastAsia"/>
        </w:rPr>
        <w:t>し、報告する方法</w:t>
      </w:r>
      <w:r w:rsidRPr="002A69E7">
        <w:rPr>
          <w:rFonts w:hint="eastAsia"/>
        </w:rPr>
        <w:t>に関</w:t>
      </w:r>
      <w:r w:rsidR="00FF053B" w:rsidRPr="002A69E7">
        <w:rPr>
          <w:rFonts w:hint="eastAsia"/>
        </w:rPr>
        <w:t>する</w:t>
      </w:r>
      <w:r w:rsidRPr="002A69E7">
        <w:rPr>
          <w:rFonts w:hint="eastAsia"/>
        </w:rPr>
        <w:t>、利用しやすい</w:t>
      </w:r>
      <w:r w:rsidR="002575AE" w:rsidRPr="002A69E7">
        <w:rPr>
          <w:rFonts w:hint="eastAsia"/>
        </w:rPr>
        <w:t>様式</w:t>
      </w:r>
      <w:r w:rsidR="009251B3" w:rsidRPr="002A69E7">
        <w:rPr>
          <w:rFonts w:hint="eastAsia"/>
        </w:rPr>
        <w:t>による情報、援助及び</w:t>
      </w:r>
      <w:r w:rsidRPr="002A69E7">
        <w:rPr>
          <w:rFonts w:hint="eastAsia"/>
        </w:rPr>
        <w:t>支援の</w:t>
      </w:r>
      <w:r w:rsidR="0030689C" w:rsidRPr="002A69E7">
        <w:rPr>
          <w:rFonts w:hint="eastAsia"/>
        </w:rPr>
        <w:t>障害のある人への</w:t>
      </w:r>
      <w:r w:rsidRPr="002A69E7">
        <w:rPr>
          <w:rFonts w:hint="eastAsia"/>
        </w:rPr>
        <w:t>提供、</w:t>
      </w:r>
      <w:r w:rsidR="009251B3" w:rsidRPr="002A69E7">
        <w:rPr>
          <w:rFonts w:hint="eastAsia"/>
        </w:rPr>
        <w:t>並びに</w:t>
      </w:r>
      <w:r w:rsidRPr="002A69E7">
        <w:rPr>
          <w:rFonts w:hint="eastAsia"/>
        </w:rPr>
        <w:t>搾取、暴力又は虐待</w:t>
      </w:r>
      <w:r w:rsidR="005A106A" w:rsidRPr="002A69E7">
        <w:rPr>
          <w:rFonts w:hint="eastAsia"/>
        </w:rPr>
        <w:t>を受けた</w:t>
      </w:r>
      <w:r w:rsidRPr="002A69E7">
        <w:rPr>
          <w:rFonts w:hint="eastAsia"/>
        </w:rPr>
        <w:t>人</w:t>
      </w:r>
      <w:r w:rsidR="005A106A" w:rsidRPr="002A69E7">
        <w:rPr>
          <w:rFonts w:hint="eastAsia"/>
        </w:rPr>
        <w:t>のための</w:t>
      </w:r>
      <w:r w:rsidR="006B5096" w:rsidRPr="002A69E7">
        <w:rPr>
          <w:rFonts w:hint="eastAsia"/>
        </w:rPr>
        <w:t>利用しやすい保護施設を含む支援</w:t>
      </w:r>
      <w:r w:rsidRPr="002A69E7">
        <w:rPr>
          <w:rFonts w:hint="eastAsia"/>
        </w:rPr>
        <w:t>サービスの利用可能性</w:t>
      </w:r>
      <w:r w:rsidR="0030689C" w:rsidRPr="002A69E7">
        <w:rPr>
          <w:rFonts w:hint="eastAsia"/>
        </w:rPr>
        <w:t>と</w:t>
      </w:r>
      <w:r w:rsidRPr="002A69E7">
        <w:rPr>
          <w:rFonts w:hint="eastAsia"/>
        </w:rPr>
        <w:t>アクセシビリティを確保するため</w:t>
      </w:r>
      <w:r w:rsidR="006B5096" w:rsidRPr="002A69E7">
        <w:rPr>
          <w:rFonts w:hint="eastAsia"/>
        </w:rPr>
        <w:t>に</w:t>
      </w:r>
      <w:r w:rsidR="001B6105" w:rsidRPr="002A69E7">
        <w:rPr>
          <w:rFonts w:hint="eastAsia"/>
        </w:rPr>
        <w:t>とられた措置</w:t>
      </w:r>
      <w:r w:rsidR="006B5096" w:rsidRPr="002A69E7">
        <w:rPr>
          <w:rFonts w:hint="eastAsia"/>
        </w:rPr>
        <w:t>。それらの措置が、どの程度個別化されたものであり、</w:t>
      </w:r>
      <w:r w:rsidR="005A106A" w:rsidRPr="002A69E7">
        <w:rPr>
          <w:rFonts w:hint="eastAsia"/>
        </w:rPr>
        <w:t>性別</w:t>
      </w:r>
      <w:r w:rsidR="006B5096" w:rsidRPr="002A69E7">
        <w:rPr>
          <w:rFonts w:hint="eastAsia"/>
        </w:rPr>
        <w:t>と年齢に配慮したものであるか</w:t>
      </w:r>
    </w:p>
    <w:p w14:paraId="0263FDBF" w14:textId="4D1BCEB0" w:rsidR="006B5096" w:rsidRPr="002A69E7" w:rsidRDefault="000578AE" w:rsidP="001B5555">
      <w:pPr>
        <w:pStyle w:val="aa"/>
        <w:numPr>
          <w:ilvl w:val="0"/>
          <w:numId w:val="17"/>
        </w:numPr>
        <w:ind w:leftChars="0"/>
      </w:pPr>
      <w:r w:rsidRPr="002A69E7">
        <w:rPr>
          <w:rFonts w:hint="eastAsia"/>
        </w:rPr>
        <w:t>適当</w:t>
      </w:r>
      <w:r w:rsidR="00E465E3" w:rsidRPr="002A69E7">
        <w:rPr>
          <w:rFonts w:hint="eastAsia"/>
        </w:rPr>
        <w:t>に</w:t>
      </w:r>
      <w:r w:rsidR="00B919C0" w:rsidRPr="002A69E7">
        <w:rPr>
          <w:rFonts w:hint="eastAsia"/>
        </w:rPr>
        <w:t>資源</w:t>
      </w:r>
      <w:r w:rsidR="005A106A" w:rsidRPr="002A69E7">
        <w:rPr>
          <w:rFonts w:hint="eastAsia"/>
        </w:rPr>
        <w:t>提供</w:t>
      </w:r>
      <w:r w:rsidR="00B919C0" w:rsidRPr="002A69E7">
        <w:rPr>
          <w:rFonts w:hint="eastAsia"/>
        </w:rPr>
        <w:t>された、利用しやすい</w:t>
      </w:r>
      <w:r w:rsidR="00462DCD" w:rsidRPr="002A69E7">
        <w:rPr>
          <w:rFonts w:hint="eastAsia"/>
        </w:rPr>
        <w:t>苦情</w:t>
      </w:r>
      <w:r w:rsidR="00900D0D" w:rsidRPr="002A69E7">
        <w:rPr>
          <w:rFonts w:hint="eastAsia"/>
        </w:rPr>
        <w:t>申</w:t>
      </w:r>
      <w:r w:rsidR="00B919C0" w:rsidRPr="002A69E7">
        <w:rPr>
          <w:rFonts w:hint="eastAsia"/>
        </w:rPr>
        <w:t>立ての仕組みを通じて、障害のある人に対する搾取、暴力又は虐待の</w:t>
      </w:r>
      <w:r w:rsidR="005A106A" w:rsidRPr="002A69E7">
        <w:rPr>
          <w:rFonts w:hint="eastAsia"/>
        </w:rPr>
        <w:t>事案</w:t>
      </w:r>
      <w:r w:rsidR="00B919C0" w:rsidRPr="002A69E7">
        <w:rPr>
          <w:rFonts w:hint="eastAsia"/>
        </w:rPr>
        <w:t>を効果的に</w:t>
      </w:r>
      <w:r w:rsidR="00666183" w:rsidRPr="002A69E7">
        <w:rPr>
          <w:rFonts w:hint="eastAsia"/>
        </w:rPr>
        <w:t>捜査</w:t>
      </w:r>
      <w:r w:rsidR="00B919C0" w:rsidRPr="002A69E7">
        <w:rPr>
          <w:rFonts w:hint="eastAsia"/>
        </w:rPr>
        <w:t>するため、また、</w:t>
      </w:r>
      <w:r w:rsidR="005A106A" w:rsidRPr="002A69E7">
        <w:rPr>
          <w:rFonts w:hint="eastAsia"/>
        </w:rPr>
        <w:t>適当な場合には</w:t>
      </w:r>
      <w:r w:rsidR="00B919C0" w:rsidRPr="002A69E7">
        <w:rPr>
          <w:rFonts w:hint="eastAsia"/>
        </w:rPr>
        <w:t>、加害者を</w:t>
      </w:r>
      <w:r w:rsidR="00FF053B" w:rsidRPr="002A69E7">
        <w:rPr>
          <w:rFonts w:hint="eastAsia"/>
        </w:rPr>
        <w:t>訴追</w:t>
      </w:r>
      <w:r w:rsidR="00B919C0" w:rsidRPr="002A69E7">
        <w:rPr>
          <w:rFonts w:hint="eastAsia"/>
        </w:rPr>
        <w:t>し、搾取、暴力又は虐待</w:t>
      </w:r>
      <w:r w:rsidR="005A106A" w:rsidRPr="002A69E7">
        <w:rPr>
          <w:rFonts w:hint="eastAsia"/>
        </w:rPr>
        <w:t>を受けた</w:t>
      </w:r>
      <w:r w:rsidR="00B919C0" w:rsidRPr="002A69E7">
        <w:rPr>
          <w:rFonts w:hint="eastAsia"/>
        </w:rPr>
        <w:t>人に対して、</w:t>
      </w:r>
      <w:r w:rsidR="00FF053B" w:rsidRPr="002A69E7">
        <w:rPr>
          <w:rFonts w:hint="eastAsia"/>
        </w:rPr>
        <w:t>性別</w:t>
      </w:r>
      <w:r w:rsidR="00B919C0" w:rsidRPr="002A69E7">
        <w:rPr>
          <w:rFonts w:hint="eastAsia"/>
        </w:rPr>
        <w:t>と年齢に配慮した身体</w:t>
      </w:r>
      <w:r w:rsidR="00FF053B" w:rsidRPr="002A69E7">
        <w:rPr>
          <w:rFonts w:hint="eastAsia"/>
        </w:rPr>
        <w:t>的</w:t>
      </w:r>
      <w:r w:rsidR="00B919C0" w:rsidRPr="002A69E7">
        <w:rPr>
          <w:rFonts w:hint="eastAsia"/>
        </w:rPr>
        <w:t>、</w:t>
      </w:r>
      <w:r w:rsidR="00846C6F" w:rsidRPr="002A69E7">
        <w:rPr>
          <w:rFonts w:hint="eastAsia"/>
        </w:rPr>
        <w:t>認知</w:t>
      </w:r>
      <w:r w:rsidR="00FF053B" w:rsidRPr="002A69E7">
        <w:rPr>
          <w:rFonts w:hint="eastAsia"/>
        </w:rPr>
        <w:t>的</w:t>
      </w:r>
      <w:r w:rsidR="00B919C0" w:rsidRPr="002A69E7">
        <w:rPr>
          <w:rFonts w:hint="eastAsia"/>
        </w:rPr>
        <w:t>及び心理</w:t>
      </w:r>
      <w:r w:rsidR="00FF053B" w:rsidRPr="002A69E7">
        <w:rPr>
          <w:rFonts w:hint="eastAsia"/>
        </w:rPr>
        <w:t>的な</w:t>
      </w:r>
      <w:r w:rsidR="00B919C0" w:rsidRPr="002A69E7">
        <w:rPr>
          <w:rFonts w:hint="eastAsia"/>
        </w:rPr>
        <w:t>回復、リハビリテーション</w:t>
      </w:r>
      <w:r w:rsidR="00B07062" w:rsidRPr="002A69E7">
        <w:rPr>
          <w:rFonts w:hint="eastAsia"/>
        </w:rPr>
        <w:t>並びに</w:t>
      </w:r>
      <w:r w:rsidR="00B919C0" w:rsidRPr="002A69E7">
        <w:rPr>
          <w:rFonts w:hint="eastAsia"/>
        </w:rPr>
        <w:t>社会</w:t>
      </w:r>
      <w:r w:rsidR="00FF053B" w:rsidRPr="002A69E7">
        <w:rPr>
          <w:rFonts w:hint="eastAsia"/>
        </w:rPr>
        <w:t>復帰</w:t>
      </w:r>
      <w:r w:rsidR="00B919C0" w:rsidRPr="002A69E7">
        <w:rPr>
          <w:rFonts w:hint="eastAsia"/>
        </w:rPr>
        <w:t>サービス及びプログラムを提供するためにとられた措置</w:t>
      </w:r>
    </w:p>
    <w:p w14:paraId="589FB1CA" w14:textId="01173A00" w:rsidR="00846C6F" w:rsidRPr="002A69E7" w:rsidRDefault="005A74E6" w:rsidP="001B5555">
      <w:pPr>
        <w:pStyle w:val="aa"/>
        <w:numPr>
          <w:ilvl w:val="0"/>
          <w:numId w:val="17"/>
        </w:numPr>
        <w:ind w:leftChars="0"/>
      </w:pPr>
      <w:r w:rsidRPr="002A69E7">
        <w:lastRenderedPageBreak/>
        <w:t>過去</w:t>
      </w:r>
      <w:r w:rsidRPr="002A69E7">
        <w:t>12</w:t>
      </w:r>
      <w:r w:rsidRPr="002A69E7">
        <w:t>か月における身体的又は性的ハラスメントの犠牲者の割合（性別、年齢、障害状況、発生場所別）</w:t>
      </w:r>
      <w:r w:rsidRPr="002A69E7">
        <w:rPr>
          <w:rStyle w:val="ad"/>
        </w:rPr>
        <w:footnoteReference w:id="7"/>
      </w:r>
    </w:p>
    <w:p w14:paraId="0DBA4D00" w14:textId="0AF4ECC9" w:rsidR="002975D1" w:rsidRPr="002A69E7" w:rsidRDefault="002975D1" w:rsidP="001B5555">
      <w:pPr>
        <w:pStyle w:val="aa"/>
        <w:numPr>
          <w:ilvl w:val="0"/>
          <w:numId w:val="17"/>
        </w:numPr>
        <w:ind w:leftChars="0"/>
      </w:pPr>
      <w:r w:rsidRPr="002A69E7">
        <w:rPr>
          <w:rFonts w:hint="eastAsia"/>
        </w:rPr>
        <w:t>障害のある人の家族、介護者、医療関係</w:t>
      </w:r>
      <w:r w:rsidR="001C3045" w:rsidRPr="002A69E7">
        <w:rPr>
          <w:rFonts w:hint="eastAsia"/>
        </w:rPr>
        <w:t>者</w:t>
      </w:r>
      <w:r w:rsidRPr="002A69E7">
        <w:rPr>
          <w:rFonts w:hint="eastAsia"/>
        </w:rPr>
        <w:t>その他の職員の間で、あらゆる形態の搾取、暴力及び虐待を認識し、その発生を回避・防止し、</w:t>
      </w:r>
      <w:r w:rsidR="001C3045" w:rsidRPr="002A69E7">
        <w:rPr>
          <w:rFonts w:hint="eastAsia"/>
        </w:rPr>
        <w:t>搾取</w:t>
      </w:r>
      <w:r w:rsidR="005A106A" w:rsidRPr="002A69E7">
        <w:rPr>
          <w:rFonts w:hint="eastAsia"/>
        </w:rPr>
        <w:t>や</w:t>
      </w:r>
      <w:r w:rsidR="001C3045" w:rsidRPr="002A69E7">
        <w:rPr>
          <w:rFonts w:hint="eastAsia"/>
        </w:rPr>
        <w:t>虐待</w:t>
      </w:r>
      <w:r w:rsidR="005A106A" w:rsidRPr="002A69E7">
        <w:rPr>
          <w:rFonts w:hint="eastAsia"/>
        </w:rPr>
        <w:t>を受けた</w:t>
      </w:r>
      <w:r w:rsidR="001C3045" w:rsidRPr="002A69E7">
        <w:rPr>
          <w:rFonts w:hint="eastAsia"/>
        </w:rPr>
        <w:t>障害のある人の特定と照会に関する</w:t>
      </w:r>
      <w:r w:rsidR="00A1447F" w:rsidRPr="002A69E7">
        <w:rPr>
          <w:rFonts w:hint="eastAsia"/>
        </w:rPr>
        <w:t>手順</w:t>
      </w:r>
      <w:r w:rsidR="001C3045" w:rsidRPr="002A69E7">
        <w:rPr>
          <w:rFonts w:hint="eastAsia"/>
        </w:rPr>
        <w:t>を開発するためにとられた措置</w:t>
      </w:r>
    </w:p>
    <w:p w14:paraId="3FE0CDDE" w14:textId="05FD8BBA" w:rsidR="00002A30" w:rsidRPr="002A69E7" w:rsidRDefault="00DB0D6C" w:rsidP="001B5555">
      <w:pPr>
        <w:pStyle w:val="aa"/>
        <w:numPr>
          <w:ilvl w:val="0"/>
          <w:numId w:val="17"/>
        </w:numPr>
        <w:ind w:leftChars="0"/>
      </w:pPr>
      <w:r w:rsidRPr="002A69E7">
        <w:rPr>
          <w:rFonts w:hint="eastAsia"/>
        </w:rPr>
        <w:t>第</w:t>
      </w:r>
      <w:r w:rsidRPr="002A69E7">
        <w:rPr>
          <w:rFonts w:hint="eastAsia"/>
        </w:rPr>
        <w:t>16</w:t>
      </w:r>
      <w:r w:rsidRPr="002A69E7">
        <w:rPr>
          <w:rFonts w:hint="eastAsia"/>
        </w:rPr>
        <w:t>条（</w:t>
      </w:r>
      <w:r w:rsidRPr="002A69E7">
        <w:rPr>
          <w:rFonts w:hint="eastAsia"/>
        </w:rPr>
        <w:t>3</w:t>
      </w:r>
      <w:r w:rsidRPr="002A69E7">
        <w:rPr>
          <w:rFonts w:hint="eastAsia"/>
        </w:rPr>
        <w:t>）</w:t>
      </w:r>
      <w:r w:rsidR="005A106A" w:rsidRPr="002A69E7">
        <w:rPr>
          <w:rFonts w:hint="eastAsia"/>
        </w:rPr>
        <w:t>で想定されている</w:t>
      </w:r>
      <w:r w:rsidRPr="002A69E7">
        <w:rPr>
          <w:rFonts w:hint="eastAsia"/>
        </w:rPr>
        <w:t>独立した監視</w:t>
      </w:r>
      <w:r w:rsidR="005A106A" w:rsidRPr="002A69E7">
        <w:rPr>
          <w:rFonts w:hint="eastAsia"/>
        </w:rPr>
        <w:t>当局が設立され、その任務を実行するために十分な資源を提供されることを</w:t>
      </w:r>
      <w:r w:rsidRPr="002A69E7">
        <w:rPr>
          <w:rFonts w:hint="eastAsia"/>
        </w:rPr>
        <w:t>確保するためにとられた措置</w:t>
      </w:r>
    </w:p>
    <w:p w14:paraId="218285B4" w14:textId="77777777" w:rsidR="009002ED" w:rsidRPr="002A69E7" w:rsidRDefault="009002ED" w:rsidP="009002ED"/>
    <w:p w14:paraId="6ECE466E" w14:textId="6A6CAB9E" w:rsidR="009002ED" w:rsidRPr="002A69E7" w:rsidRDefault="009002ED" w:rsidP="009002ED">
      <w:r w:rsidRPr="002A69E7">
        <w:rPr>
          <w:rFonts w:hint="eastAsia"/>
        </w:rPr>
        <w:t>個人をそのままの状態で保護すること（第</w:t>
      </w:r>
      <w:r w:rsidRPr="002A69E7">
        <w:rPr>
          <w:rFonts w:hint="eastAsia"/>
        </w:rPr>
        <w:t>17</w:t>
      </w:r>
      <w:r w:rsidRPr="002A69E7">
        <w:rPr>
          <w:rFonts w:hint="eastAsia"/>
        </w:rPr>
        <w:t>条）</w:t>
      </w:r>
    </w:p>
    <w:p w14:paraId="272EB7F7" w14:textId="279592E6" w:rsidR="009002ED" w:rsidRPr="002A69E7" w:rsidRDefault="009002ED" w:rsidP="00CE7590">
      <w:pPr>
        <w:pStyle w:val="aa"/>
        <w:numPr>
          <w:ilvl w:val="0"/>
          <w:numId w:val="1"/>
        </w:numPr>
        <w:ind w:leftChars="0" w:hanging="786"/>
      </w:pPr>
      <w:r w:rsidRPr="002A69E7">
        <w:rPr>
          <w:rFonts w:hint="eastAsia"/>
        </w:rPr>
        <w:t>締約国</w:t>
      </w:r>
      <w:r w:rsidR="000F3F7F" w:rsidRPr="002A69E7">
        <w:rPr>
          <w:rFonts w:hint="eastAsia"/>
        </w:rPr>
        <w:t>は、障害のある人の心身を、他の者との平等を基礎として</w:t>
      </w:r>
      <w:r w:rsidR="000578AE" w:rsidRPr="002A69E7">
        <w:rPr>
          <w:rFonts w:hint="eastAsia"/>
        </w:rPr>
        <w:t>、</w:t>
      </w:r>
      <w:r w:rsidRPr="002A69E7">
        <w:rPr>
          <w:rFonts w:hint="eastAsia"/>
        </w:rPr>
        <w:t>そのままの状態で保護するためにとられた措置に関する情報、特に、本人の意思に反した施設収容や、障害のある</w:t>
      </w:r>
      <w:r w:rsidR="00DE4F3E" w:rsidRPr="002A69E7">
        <w:rPr>
          <w:rFonts w:hint="eastAsia"/>
        </w:rPr>
        <w:t>女性</w:t>
      </w:r>
      <w:r w:rsidR="00607B6B" w:rsidRPr="002A69E7">
        <w:rPr>
          <w:rFonts w:hint="eastAsia"/>
        </w:rPr>
        <w:t>の場合は</w:t>
      </w:r>
      <w:r w:rsidRPr="002A69E7">
        <w:rPr>
          <w:rFonts w:hint="eastAsia"/>
        </w:rPr>
        <w:t>強制不妊手術及び強制妊娠中絶等、事情を知らされた上での</w:t>
      </w:r>
      <w:r w:rsidR="000F3F7F" w:rsidRPr="002A69E7">
        <w:rPr>
          <w:rFonts w:hint="eastAsia"/>
        </w:rPr>
        <w:t>本人の</w:t>
      </w:r>
      <w:r w:rsidRPr="002A69E7">
        <w:rPr>
          <w:rFonts w:hint="eastAsia"/>
        </w:rPr>
        <w:t>自由な同意を伴わない医療又はその他の取扱いに関する情報を、提供するべきである。</w:t>
      </w:r>
    </w:p>
    <w:p w14:paraId="12161AA0" w14:textId="77777777" w:rsidR="009002ED" w:rsidRPr="002A69E7" w:rsidRDefault="009002ED" w:rsidP="009002ED"/>
    <w:p w14:paraId="1263D34C" w14:textId="6F96161A" w:rsidR="009002ED" w:rsidRPr="002A69E7" w:rsidRDefault="00CF2098" w:rsidP="009002ED">
      <w:r w:rsidRPr="002A69E7">
        <w:rPr>
          <w:rFonts w:hint="eastAsia"/>
        </w:rPr>
        <w:t>移動の自由及び国籍についての権利（第</w:t>
      </w:r>
      <w:r w:rsidRPr="002A69E7">
        <w:rPr>
          <w:rFonts w:hint="eastAsia"/>
        </w:rPr>
        <w:t>18</w:t>
      </w:r>
      <w:r w:rsidRPr="002A69E7">
        <w:rPr>
          <w:rFonts w:hint="eastAsia"/>
        </w:rPr>
        <w:t>条）</w:t>
      </w:r>
    </w:p>
    <w:p w14:paraId="62D4A250" w14:textId="5331DC4C" w:rsidR="009002ED" w:rsidRPr="002A69E7" w:rsidRDefault="00CF2098" w:rsidP="00CE7590">
      <w:pPr>
        <w:pStyle w:val="aa"/>
        <w:numPr>
          <w:ilvl w:val="0"/>
          <w:numId w:val="1"/>
        </w:numPr>
        <w:ind w:leftChars="0" w:hanging="786"/>
      </w:pPr>
      <w:r w:rsidRPr="002A69E7">
        <w:rPr>
          <w:rFonts w:hint="eastAsia"/>
        </w:rPr>
        <w:t>締約国は、以下のことに関する情報を提供するべきである。</w:t>
      </w:r>
    </w:p>
    <w:p w14:paraId="5AEF6447" w14:textId="4D4A638F" w:rsidR="0053682A" w:rsidRPr="002A69E7" w:rsidRDefault="007D31AC" w:rsidP="0053682A">
      <w:pPr>
        <w:pStyle w:val="aa"/>
        <w:numPr>
          <w:ilvl w:val="0"/>
          <w:numId w:val="18"/>
        </w:numPr>
        <w:ind w:leftChars="0"/>
      </w:pPr>
      <w:r w:rsidRPr="002A69E7">
        <w:rPr>
          <w:rFonts w:hint="eastAsia"/>
        </w:rPr>
        <w:t>障害のある人が、他の者との平等を基礎として、国籍を取得</w:t>
      </w:r>
      <w:r w:rsidR="00A25FB4" w:rsidRPr="002A69E7">
        <w:rPr>
          <w:rFonts w:hint="eastAsia"/>
        </w:rPr>
        <w:t>し</w:t>
      </w:r>
      <w:r w:rsidRPr="002A69E7">
        <w:rPr>
          <w:rFonts w:hint="eastAsia"/>
        </w:rPr>
        <w:t>又は変更</w:t>
      </w:r>
      <w:r w:rsidR="002B2311" w:rsidRPr="002A69E7">
        <w:rPr>
          <w:rFonts w:hint="eastAsia"/>
        </w:rPr>
        <w:t>し</w:t>
      </w:r>
      <w:r w:rsidRPr="002A69E7">
        <w:rPr>
          <w:rFonts w:hint="eastAsia"/>
        </w:rPr>
        <w:t>、その国籍を機能障害に基づいて</w:t>
      </w:r>
      <w:r w:rsidR="002B2311" w:rsidRPr="002A69E7">
        <w:rPr>
          <w:rFonts w:hint="eastAsia"/>
        </w:rPr>
        <w:t>剥奪されない権利</w:t>
      </w:r>
      <w:r w:rsidRPr="002A69E7">
        <w:rPr>
          <w:rFonts w:hint="eastAsia"/>
        </w:rPr>
        <w:t>、</w:t>
      </w:r>
      <w:r w:rsidR="002B2311" w:rsidRPr="002A69E7">
        <w:rPr>
          <w:rFonts w:hint="eastAsia"/>
        </w:rPr>
        <w:t>また、</w:t>
      </w:r>
      <w:r w:rsidR="003B6A51" w:rsidRPr="002A69E7">
        <w:rPr>
          <w:rFonts w:hint="eastAsia"/>
        </w:rPr>
        <w:t>居住地</w:t>
      </w:r>
      <w:r w:rsidR="002B2311" w:rsidRPr="002A69E7">
        <w:rPr>
          <w:rFonts w:hint="eastAsia"/>
        </w:rPr>
        <w:t>を</w:t>
      </w:r>
      <w:r w:rsidR="003B6A51" w:rsidRPr="002A69E7">
        <w:rPr>
          <w:rFonts w:hint="eastAsia"/>
        </w:rPr>
        <w:t>選択し</w:t>
      </w:r>
      <w:r w:rsidR="002B2311" w:rsidRPr="002A69E7">
        <w:rPr>
          <w:rFonts w:hint="eastAsia"/>
        </w:rPr>
        <w:t>、自国に戻り、あるいは他国を離れる権利を含む、</w:t>
      </w:r>
      <w:r w:rsidRPr="002A69E7">
        <w:rPr>
          <w:rFonts w:hint="eastAsia"/>
        </w:rPr>
        <w:t>移動の自由を行使する権利を有することを確保するために</w:t>
      </w:r>
      <w:r w:rsidR="0053682A" w:rsidRPr="002A69E7">
        <w:rPr>
          <w:rFonts w:hint="eastAsia"/>
        </w:rPr>
        <w:t>とられた措置</w:t>
      </w:r>
    </w:p>
    <w:p w14:paraId="3B4D2D43" w14:textId="6C7E8E36" w:rsidR="00890E64" w:rsidRPr="002A69E7" w:rsidRDefault="00A20725" w:rsidP="0053682A">
      <w:pPr>
        <w:pStyle w:val="aa"/>
        <w:numPr>
          <w:ilvl w:val="0"/>
          <w:numId w:val="18"/>
        </w:numPr>
        <w:ind w:leftChars="0"/>
      </w:pPr>
      <w:r w:rsidRPr="002A69E7">
        <w:rPr>
          <w:rFonts w:hint="eastAsia"/>
        </w:rPr>
        <w:t>法律及び慣行における障害に基づく差別を</w:t>
      </w:r>
      <w:r w:rsidR="004C6FD4" w:rsidRPr="002A69E7">
        <w:rPr>
          <w:rFonts w:hint="eastAsia"/>
        </w:rPr>
        <w:t>根絶</w:t>
      </w:r>
      <w:r w:rsidRPr="002A69E7">
        <w:rPr>
          <w:rFonts w:hint="eastAsia"/>
        </w:rPr>
        <w:t>し、移住、亡命、パスポート及び入国許可証</w:t>
      </w:r>
      <w:r w:rsidR="00B07062" w:rsidRPr="002A69E7">
        <w:rPr>
          <w:rFonts w:hint="eastAsia"/>
        </w:rPr>
        <w:t>並びに</w:t>
      </w:r>
      <w:r w:rsidRPr="002A69E7">
        <w:rPr>
          <w:rFonts w:hint="eastAsia"/>
        </w:rPr>
        <w:t>居住許可証の発行に</w:t>
      </w:r>
      <w:r w:rsidR="00C35E2E" w:rsidRPr="002A69E7">
        <w:rPr>
          <w:rFonts w:hint="eastAsia"/>
        </w:rPr>
        <w:t>関連した</w:t>
      </w:r>
      <w:r w:rsidRPr="002A69E7">
        <w:rPr>
          <w:rFonts w:hint="eastAsia"/>
        </w:rPr>
        <w:t>手続及び手順における障害のある人の平等な取扱いを確保するためにとられた措置</w:t>
      </w:r>
    </w:p>
    <w:p w14:paraId="332FD7B2" w14:textId="67CDD93C" w:rsidR="00A20725" w:rsidRPr="002A69E7" w:rsidRDefault="000271BE" w:rsidP="0053682A">
      <w:pPr>
        <w:pStyle w:val="aa"/>
        <w:numPr>
          <w:ilvl w:val="0"/>
          <w:numId w:val="18"/>
        </w:numPr>
        <w:ind w:leftChars="0"/>
      </w:pPr>
      <w:r w:rsidRPr="002A69E7">
        <w:rPr>
          <w:rFonts w:hint="eastAsia"/>
        </w:rPr>
        <w:t>障害のある移住者、難民及び亡命希望者が、移住手続において</w:t>
      </w:r>
      <w:r w:rsidR="004C6FD4" w:rsidRPr="002A69E7">
        <w:rPr>
          <w:rFonts w:hint="eastAsia"/>
        </w:rPr>
        <w:t>適当</w:t>
      </w:r>
      <w:r w:rsidRPr="002A69E7">
        <w:rPr>
          <w:rFonts w:hint="eastAsia"/>
        </w:rPr>
        <w:t>な支援と合理的配慮を提供されることを保障するためにとられた措置</w:t>
      </w:r>
    </w:p>
    <w:p w14:paraId="07545788" w14:textId="59591DEE" w:rsidR="000271BE" w:rsidRPr="002A69E7" w:rsidRDefault="005710D3" w:rsidP="0053682A">
      <w:pPr>
        <w:pStyle w:val="aa"/>
        <w:numPr>
          <w:ilvl w:val="0"/>
          <w:numId w:val="18"/>
        </w:numPr>
        <w:ind w:leftChars="0"/>
      </w:pPr>
      <w:r w:rsidRPr="002A69E7">
        <w:rPr>
          <w:rFonts w:hint="eastAsia"/>
        </w:rPr>
        <w:t>遠隔地や農村</w:t>
      </w:r>
      <w:r w:rsidR="00E97868" w:rsidRPr="002A69E7">
        <w:rPr>
          <w:rFonts w:hint="eastAsia"/>
        </w:rPr>
        <w:t>に住む</w:t>
      </w:r>
      <w:r w:rsidR="00C35E2E" w:rsidRPr="002A69E7">
        <w:rPr>
          <w:rFonts w:hint="eastAsia"/>
        </w:rPr>
        <w:t>障害のある人</w:t>
      </w:r>
      <w:r w:rsidR="00E97868" w:rsidRPr="002A69E7">
        <w:rPr>
          <w:rFonts w:hint="eastAsia"/>
        </w:rPr>
        <w:t>と、今なお施設で生活している障害のある人</w:t>
      </w:r>
      <w:r w:rsidR="00C35E2E" w:rsidRPr="002A69E7">
        <w:rPr>
          <w:rFonts w:hint="eastAsia"/>
        </w:rPr>
        <w:t>が</w:t>
      </w:r>
      <w:r w:rsidR="00E97868" w:rsidRPr="002A69E7">
        <w:rPr>
          <w:rFonts w:hint="eastAsia"/>
        </w:rPr>
        <w:t>、</w:t>
      </w:r>
      <w:r w:rsidR="00851D4B" w:rsidRPr="002A69E7">
        <w:rPr>
          <w:rFonts w:hint="eastAsia"/>
        </w:rPr>
        <w:t>文書に</w:t>
      </w:r>
      <w:r w:rsidR="00E97868" w:rsidRPr="002A69E7">
        <w:rPr>
          <w:rFonts w:hint="eastAsia"/>
        </w:rPr>
        <w:t>記録され、身分証明書を所持することを保障するために</w:t>
      </w:r>
      <w:r w:rsidR="00C35E2E" w:rsidRPr="002A69E7">
        <w:rPr>
          <w:rFonts w:hint="eastAsia"/>
        </w:rPr>
        <w:t>とられた行動</w:t>
      </w:r>
    </w:p>
    <w:p w14:paraId="45E30609" w14:textId="0E1BC3DA" w:rsidR="00E97868" w:rsidRPr="002A69E7" w:rsidRDefault="00E97868" w:rsidP="0053682A">
      <w:pPr>
        <w:pStyle w:val="aa"/>
        <w:numPr>
          <w:ilvl w:val="0"/>
          <w:numId w:val="18"/>
        </w:numPr>
        <w:ind w:leftChars="0"/>
      </w:pPr>
      <w:r w:rsidRPr="002A69E7">
        <w:rPr>
          <w:rFonts w:hint="eastAsia"/>
        </w:rPr>
        <w:t>障害のある</w:t>
      </w:r>
      <w:r w:rsidR="000B2417" w:rsidRPr="002A69E7">
        <w:rPr>
          <w:rFonts w:hint="eastAsia"/>
        </w:rPr>
        <w:t>全て</w:t>
      </w:r>
      <w:r w:rsidRPr="002A69E7">
        <w:rPr>
          <w:rFonts w:hint="eastAsia"/>
        </w:rPr>
        <w:t>の新生児が、出生時に登録され、</w:t>
      </w:r>
      <w:r w:rsidR="00464DE0" w:rsidRPr="002A69E7">
        <w:rPr>
          <w:rFonts w:hint="eastAsia"/>
        </w:rPr>
        <w:t>氏名と国籍を与えられることを</w:t>
      </w:r>
      <w:r w:rsidRPr="002A69E7">
        <w:rPr>
          <w:rFonts w:hint="eastAsia"/>
        </w:rPr>
        <w:t>確保するためにとられた措置</w:t>
      </w:r>
      <w:r w:rsidR="005710D3" w:rsidRPr="002A69E7">
        <w:rPr>
          <w:rFonts w:hint="eastAsia"/>
        </w:rPr>
        <w:t>。障害のある</w:t>
      </w:r>
      <w:r w:rsidR="00DE4F3E" w:rsidRPr="002A69E7">
        <w:rPr>
          <w:rFonts w:hint="eastAsia"/>
        </w:rPr>
        <w:t>子ども</w:t>
      </w:r>
      <w:r w:rsidR="005710D3" w:rsidRPr="002A69E7">
        <w:rPr>
          <w:rFonts w:hint="eastAsia"/>
        </w:rPr>
        <w:t>、特に遠隔地や農村</w:t>
      </w:r>
      <w:r w:rsidR="006F5DD7" w:rsidRPr="002A69E7">
        <w:rPr>
          <w:rFonts w:hint="eastAsia"/>
        </w:rPr>
        <w:t>に住んでいる</w:t>
      </w:r>
      <w:r w:rsidR="00DE4F3E" w:rsidRPr="002A69E7">
        <w:rPr>
          <w:rFonts w:hint="eastAsia"/>
        </w:rPr>
        <w:t>子ども</w:t>
      </w:r>
      <w:r w:rsidR="006F5DD7" w:rsidRPr="002A69E7">
        <w:rPr>
          <w:rFonts w:hint="eastAsia"/>
        </w:rPr>
        <w:t>、国内避難民の</w:t>
      </w:r>
      <w:r w:rsidR="00DE4F3E" w:rsidRPr="002A69E7">
        <w:rPr>
          <w:rFonts w:hint="eastAsia"/>
        </w:rPr>
        <w:t>子ども</w:t>
      </w:r>
      <w:r w:rsidR="00464DE0" w:rsidRPr="002A69E7">
        <w:rPr>
          <w:rFonts w:hint="eastAsia"/>
        </w:rPr>
        <w:t>、あるいは難民キャンプで生活している</w:t>
      </w:r>
      <w:r w:rsidR="00DE4F3E" w:rsidRPr="002A69E7">
        <w:rPr>
          <w:rFonts w:hint="eastAsia"/>
        </w:rPr>
        <w:t>子ども</w:t>
      </w:r>
      <w:r w:rsidR="00464DE0" w:rsidRPr="002A69E7">
        <w:rPr>
          <w:rFonts w:hint="eastAsia"/>
        </w:rPr>
        <w:t>の早期登録を確保するために、出生登録制度への資源提供がどの程度</w:t>
      </w:r>
      <w:r w:rsidR="006F5DD7" w:rsidRPr="002A69E7">
        <w:rPr>
          <w:rFonts w:hint="eastAsia"/>
        </w:rPr>
        <w:t>適当</w:t>
      </w:r>
      <w:r w:rsidR="00464DE0" w:rsidRPr="002A69E7">
        <w:rPr>
          <w:rFonts w:hint="eastAsia"/>
        </w:rPr>
        <w:t>に行われているか</w:t>
      </w:r>
    </w:p>
    <w:p w14:paraId="64E063B9" w14:textId="47027187" w:rsidR="00464DE0" w:rsidRPr="002A69E7" w:rsidRDefault="00751A69" w:rsidP="00306BDC">
      <w:pPr>
        <w:pStyle w:val="aa"/>
        <w:numPr>
          <w:ilvl w:val="0"/>
          <w:numId w:val="18"/>
        </w:numPr>
        <w:ind w:leftChars="0"/>
      </w:pPr>
      <w:r w:rsidRPr="002A69E7">
        <w:rPr>
          <w:rFonts w:hint="eastAsia"/>
        </w:rPr>
        <w:t>障害のある</w:t>
      </w:r>
      <w:r w:rsidR="00DE4F3E" w:rsidRPr="002A69E7">
        <w:rPr>
          <w:rFonts w:hint="eastAsia"/>
        </w:rPr>
        <w:t>子ども</w:t>
      </w:r>
      <w:r w:rsidRPr="002A69E7">
        <w:rPr>
          <w:rFonts w:hint="eastAsia"/>
        </w:rPr>
        <w:t>の親に、</w:t>
      </w:r>
      <w:r w:rsidR="006F5DD7" w:rsidRPr="002A69E7">
        <w:rPr>
          <w:rFonts w:hint="eastAsia"/>
        </w:rPr>
        <w:t>そ</w:t>
      </w:r>
      <w:r w:rsidR="00010105" w:rsidRPr="002A69E7">
        <w:rPr>
          <w:rFonts w:hint="eastAsia"/>
        </w:rPr>
        <w:t>の子ども</w:t>
      </w:r>
      <w:r w:rsidRPr="002A69E7">
        <w:rPr>
          <w:rFonts w:hint="eastAsia"/>
        </w:rPr>
        <w:t>が出生</w:t>
      </w:r>
      <w:r w:rsidR="006F5DD7" w:rsidRPr="002A69E7">
        <w:rPr>
          <w:rFonts w:hint="eastAsia"/>
        </w:rPr>
        <w:t>の</w:t>
      </w:r>
      <w:r w:rsidRPr="002A69E7">
        <w:rPr>
          <w:rFonts w:hint="eastAsia"/>
        </w:rPr>
        <w:t>後に登録され、</w:t>
      </w:r>
      <w:r w:rsidR="00010105" w:rsidRPr="002A69E7">
        <w:rPr>
          <w:rFonts w:hint="eastAsia"/>
        </w:rPr>
        <w:t>国籍を取得し、父母を知り、かつ、その父母によって養育される</w:t>
      </w:r>
      <w:r w:rsidRPr="002A69E7">
        <w:rPr>
          <w:rFonts w:hint="eastAsia"/>
        </w:rPr>
        <w:t>権利に関する情報と支援を提供するためにとられた措置</w:t>
      </w:r>
    </w:p>
    <w:p w14:paraId="65991351" w14:textId="77777777" w:rsidR="00010105" w:rsidRPr="002A69E7" w:rsidRDefault="00010105" w:rsidP="00010105"/>
    <w:p w14:paraId="3BF1C8B3" w14:textId="7499C339" w:rsidR="00010105" w:rsidRPr="002A69E7" w:rsidRDefault="00010105" w:rsidP="00010105">
      <w:r w:rsidRPr="002A69E7">
        <w:rPr>
          <w:rFonts w:hint="eastAsia"/>
        </w:rPr>
        <w:t>自立した生活及び地域社会への包容（第</w:t>
      </w:r>
      <w:r w:rsidRPr="002A69E7">
        <w:rPr>
          <w:rFonts w:hint="eastAsia"/>
        </w:rPr>
        <w:t>19</w:t>
      </w:r>
      <w:r w:rsidRPr="002A69E7">
        <w:rPr>
          <w:rFonts w:hint="eastAsia"/>
        </w:rPr>
        <w:t>条）</w:t>
      </w:r>
    </w:p>
    <w:p w14:paraId="3ADD3091" w14:textId="2939CDE8" w:rsidR="00CF2098" w:rsidRPr="002A69E7" w:rsidRDefault="00010105" w:rsidP="00CE7590">
      <w:pPr>
        <w:pStyle w:val="aa"/>
        <w:numPr>
          <w:ilvl w:val="0"/>
          <w:numId w:val="1"/>
        </w:numPr>
        <w:ind w:leftChars="0" w:hanging="786"/>
      </w:pPr>
      <w:r w:rsidRPr="002A69E7">
        <w:rPr>
          <w:rFonts w:hint="eastAsia"/>
        </w:rPr>
        <w:t>締約国は、以下のことに関する情報を提供するべきである。</w:t>
      </w:r>
    </w:p>
    <w:p w14:paraId="083CAC94" w14:textId="41F816D9" w:rsidR="00010105" w:rsidRPr="002A69E7" w:rsidRDefault="00010105" w:rsidP="00306BDC">
      <w:pPr>
        <w:pStyle w:val="aa"/>
        <w:numPr>
          <w:ilvl w:val="1"/>
          <w:numId w:val="1"/>
        </w:numPr>
        <w:tabs>
          <w:tab w:val="left" w:pos="567"/>
        </w:tabs>
        <w:ind w:leftChars="0" w:left="709" w:hanging="709"/>
      </w:pPr>
      <w:r w:rsidRPr="002A69E7">
        <w:t xml:space="preserve"> </w:t>
      </w:r>
      <w:r w:rsidR="009A7009" w:rsidRPr="002A69E7">
        <w:rPr>
          <w:rFonts w:hint="eastAsia"/>
        </w:rPr>
        <w:t>年齢、性別及び機能障害</w:t>
      </w:r>
      <w:r w:rsidR="0060239B" w:rsidRPr="002A69E7">
        <w:rPr>
          <w:rFonts w:hint="eastAsia"/>
        </w:rPr>
        <w:t>のいかん</w:t>
      </w:r>
      <w:r w:rsidR="009A7009" w:rsidRPr="002A69E7">
        <w:rPr>
          <w:rFonts w:hint="eastAsia"/>
        </w:rPr>
        <w:t>を問わず、障害のある人が居住地を選択し、誰と</w:t>
      </w:r>
      <w:r w:rsidR="003B6A51" w:rsidRPr="002A69E7">
        <w:rPr>
          <w:rFonts w:hint="eastAsia"/>
        </w:rPr>
        <w:t>生活</w:t>
      </w:r>
      <w:r w:rsidR="00306BDC" w:rsidRPr="002A69E7">
        <w:rPr>
          <w:rFonts w:hint="eastAsia"/>
        </w:rPr>
        <w:t>したい</w:t>
      </w:r>
      <w:r w:rsidR="00E44E26" w:rsidRPr="002A69E7">
        <w:rPr>
          <w:rFonts w:hint="eastAsia"/>
        </w:rPr>
        <w:t>かを選択し、その個別のニーズに基づき</w:t>
      </w:r>
      <w:r w:rsidR="003B6A51" w:rsidRPr="002A69E7">
        <w:rPr>
          <w:rFonts w:hint="eastAsia"/>
        </w:rPr>
        <w:t>社会的支援及び保障を利用する機会を有する</w:t>
      </w:r>
      <w:r w:rsidR="009A7009" w:rsidRPr="002A69E7">
        <w:rPr>
          <w:rFonts w:hint="eastAsia"/>
        </w:rPr>
        <w:t>権利</w:t>
      </w:r>
      <w:r w:rsidR="003B6A51" w:rsidRPr="002A69E7">
        <w:rPr>
          <w:rFonts w:hint="eastAsia"/>
        </w:rPr>
        <w:t>を</w:t>
      </w:r>
      <w:r w:rsidR="009A7009" w:rsidRPr="002A69E7">
        <w:rPr>
          <w:rFonts w:hint="eastAsia"/>
        </w:rPr>
        <w:lastRenderedPageBreak/>
        <w:t>認</w:t>
      </w:r>
      <w:r w:rsidR="003B6A51" w:rsidRPr="002A69E7">
        <w:rPr>
          <w:rFonts w:hint="eastAsia"/>
        </w:rPr>
        <w:t>める</w:t>
      </w:r>
      <w:r w:rsidR="009A7009" w:rsidRPr="002A69E7">
        <w:rPr>
          <w:rFonts w:hint="eastAsia"/>
        </w:rPr>
        <w:t>ためにとられた</w:t>
      </w:r>
      <w:r w:rsidR="00422607" w:rsidRPr="002A69E7">
        <w:rPr>
          <w:rFonts w:hint="eastAsia"/>
        </w:rPr>
        <w:t>立法上の</w:t>
      </w:r>
      <w:r w:rsidR="009A7009" w:rsidRPr="002A69E7">
        <w:rPr>
          <w:rFonts w:hint="eastAsia"/>
        </w:rPr>
        <w:t>措置</w:t>
      </w:r>
    </w:p>
    <w:p w14:paraId="3F480FA2" w14:textId="0799E365" w:rsidR="003B6A51" w:rsidRPr="002A69E7" w:rsidRDefault="0068228F" w:rsidP="00306BDC">
      <w:pPr>
        <w:pStyle w:val="aa"/>
        <w:numPr>
          <w:ilvl w:val="1"/>
          <w:numId w:val="1"/>
        </w:numPr>
        <w:ind w:leftChars="0" w:left="709" w:hanging="709"/>
      </w:pPr>
      <w:r w:rsidRPr="002A69E7">
        <w:rPr>
          <w:rFonts w:hint="eastAsia"/>
        </w:rPr>
        <w:t>障害のある</w:t>
      </w:r>
      <w:r w:rsidR="000B2417" w:rsidRPr="002A69E7">
        <w:rPr>
          <w:rFonts w:hint="eastAsia"/>
        </w:rPr>
        <w:t>全て</w:t>
      </w:r>
      <w:r w:rsidRPr="002A69E7">
        <w:rPr>
          <w:rFonts w:hint="eastAsia"/>
        </w:rPr>
        <w:t>の人が、居住地の選択</w:t>
      </w:r>
      <w:r w:rsidR="006A624D" w:rsidRPr="002A69E7">
        <w:rPr>
          <w:rFonts w:hint="eastAsia"/>
        </w:rPr>
        <w:t>及び</w:t>
      </w:r>
      <w:r w:rsidRPr="002A69E7">
        <w:rPr>
          <w:rFonts w:hint="eastAsia"/>
        </w:rPr>
        <w:t>どこで誰と生活するかの選択において</w:t>
      </w:r>
      <w:r w:rsidR="006A624D" w:rsidRPr="002A69E7">
        <w:rPr>
          <w:rFonts w:hint="eastAsia"/>
        </w:rPr>
        <w:t>、</w:t>
      </w:r>
      <w:r w:rsidRPr="002A69E7">
        <w:rPr>
          <w:rFonts w:hint="eastAsia"/>
        </w:rPr>
        <w:t>自律と自己決定を維持し、特定の生活施設で生活する義務を負わないこと、</w:t>
      </w:r>
      <w:r w:rsidR="006A624D" w:rsidRPr="002A69E7">
        <w:rPr>
          <w:rFonts w:hint="eastAsia"/>
        </w:rPr>
        <w:t>また、地域社会における</w:t>
      </w:r>
      <w:r w:rsidR="009C2D4C" w:rsidRPr="002A69E7">
        <w:rPr>
          <w:rFonts w:hint="eastAsia"/>
        </w:rPr>
        <w:t>障害のある人を包容する</w:t>
      </w:r>
      <w:r w:rsidR="006A624D" w:rsidRPr="002A69E7">
        <w:rPr>
          <w:rFonts w:hint="eastAsia"/>
        </w:rPr>
        <w:t>施設の選択に</w:t>
      </w:r>
      <w:r w:rsidR="002E652A" w:rsidRPr="002A69E7">
        <w:rPr>
          <w:rFonts w:hint="eastAsia"/>
        </w:rPr>
        <w:t>関して</w:t>
      </w:r>
      <w:r w:rsidR="006A624D" w:rsidRPr="002A69E7">
        <w:rPr>
          <w:rFonts w:hint="eastAsia"/>
        </w:rPr>
        <w:t>、自分</w:t>
      </w:r>
      <w:r w:rsidR="009C2D4C" w:rsidRPr="002A69E7">
        <w:rPr>
          <w:rFonts w:hint="eastAsia"/>
        </w:rPr>
        <w:t>自身</w:t>
      </w:r>
      <w:r w:rsidR="006A624D" w:rsidRPr="002A69E7">
        <w:rPr>
          <w:rFonts w:hint="eastAsia"/>
        </w:rPr>
        <w:t>で決定すること</w:t>
      </w:r>
      <w:r w:rsidRPr="002A69E7">
        <w:rPr>
          <w:rFonts w:hint="eastAsia"/>
        </w:rPr>
        <w:t>を確保するためにとられた措置</w:t>
      </w:r>
    </w:p>
    <w:p w14:paraId="3F781E01" w14:textId="43F55F09" w:rsidR="006A624D" w:rsidRPr="002A69E7" w:rsidRDefault="00DB243E" w:rsidP="00FB1FF0">
      <w:pPr>
        <w:pStyle w:val="aa"/>
        <w:numPr>
          <w:ilvl w:val="1"/>
          <w:numId w:val="1"/>
        </w:numPr>
        <w:ind w:leftChars="0" w:left="709"/>
      </w:pPr>
      <w:r w:rsidRPr="002A69E7">
        <w:rPr>
          <w:rFonts w:hint="eastAsia"/>
        </w:rPr>
        <w:t>居住地</w:t>
      </w:r>
      <w:r w:rsidR="0060239B" w:rsidRPr="002A69E7">
        <w:rPr>
          <w:rFonts w:hint="eastAsia"/>
        </w:rPr>
        <w:t>のいかん</w:t>
      </w:r>
      <w:r w:rsidRPr="002A69E7">
        <w:rPr>
          <w:rFonts w:hint="eastAsia"/>
        </w:rPr>
        <w:t>を問わず、</w:t>
      </w:r>
      <w:r w:rsidR="00E44E26" w:rsidRPr="002A69E7">
        <w:rPr>
          <w:rFonts w:hint="eastAsia"/>
        </w:rPr>
        <w:t>障害のある人がパーソナルアシスタンスを含む</w:t>
      </w:r>
      <w:r w:rsidR="00564ABE" w:rsidRPr="002A69E7">
        <w:rPr>
          <w:rFonts w:hint="eastAsia"/>
        </w:rPr>
        <w:t>様々</w:t>
      </w:r>
      <w:r w:rsidRPr="002A69E7">
        <w:rPr>
          <w:rFonts w:hint="eastAsia"/>
        </w:rPr>
        <w:t>な在宅</w:t>
      </w:r>
      <w:r w:rsidR="00E45E0F" w:rsidRPr="002A69E7">
        <w:rPr>
          <w:rFonts w:hint="eastAsia"/>
        </w:rPr>
        <w:t>サービス</w:t>
      </w:r>
      <w:r w:rsidRPr="002A69E7">
        <w:rPr>
          <w:rFonts w:hint="eastAsia"/>
        </w:rPr>
        <w:t>、居住</w:t>
      </w:r>
      <w:r w:rsidR="00E45E0F" w:rsidRPr="002A69E7">
        <w:rPr>
          <w:rFonts w:hint="eastAsia"/>
        </w:rPr>
        <w:t>サービス</w:t>
      </w:r>
      <w:r w:rsidRPr="002A69E7">
        <w:rPr>
          <w:rFonts w:hint="eastAsia"/>
        </w:rPr>
        <w:t>その他の地域</w:t>
      </w:r>
      <w:r w:rsidR="00E45E0F" w:rsidRPr="002A69E7">
        <w:rPr>
          <w:rFonts w:hint="eastAsia"/>
        </w:rPr>
        <w:t>社会</w:t>
      </w:r>
      <w:r w:rsidRPr="002A69E7">
        <w:rPr>
          <w:rFonts w:hint="eastAsia"/>
        </w:rPr>
        <w:t>支援サービスを利用する機会を有すること、また、それが</w:t>
      </w:r>
      <w:r w:rsidR="00113CF8" w:rsidRPr="002A69E7">
        <w:rPr>
          <w:rFonts w:hint="eastAsia"/>
        </w:rPr>
        <w:t>障害のある人</w:t>
      </w:r>
      <w:r w:rsidRPr="002A69E7">
        <w:rPr>
          <w:rFonts w:hint="eastAsia"/>
        </w:rPr>
        <w:t>自身によって管理・運営され（自立生活スキーム）、</w:t>
      </w:r>
      <w:r w:rsidR="00113CF8" w:rsidRPr="002A69E7">
        <w:rPr>
          <w:rFonts w:hint="eastAsia"/>
        </w:rPr>
        <w:t>障害のある人</w:t>
      </w:r>
      <w:r w:rsidRPr="002A69E7">
        <w:rPr>
          <w:rFonts w:hint="eastAsia"/>
        </w:rPr>
        <w:t>の個別のニーズと選好を考慮したものであることを確保するためにとられた措置</w:t>
      </w:r>
    </w:p>
    <w:p w14:paraId="74F76EF4" w14:textId="2BB48E08" w:rsidR="00E45E0F" w:rsidRPr="002A69E7" w:rsidRDefault="00EF3197" w:rsidP="00FB1FF0">
      <w:pPr>
        <w:pStyle w:val="aa"/>
        <w:numPr>
          <w:ilvl w:val="1"/>
          <w:numId w:val="1"/>
        </w:numPr>
        <w:ind w:leftChars="0" w:left="709"/>
      </w:pPr>
      <w:r w:rsidRPr="002A69E7">
        <w:rPr>
          <w:rFonts w:hint="eastAsia"/>
        </w:rPr>
        <w:t>自立した生活のための、年齢、性別及び機能障害に配慮した支援及びサービスの利用可能性に関する障害のある人の認識を高めるために</w:t>
      </w:r>
      <w:r w:rsidR="00B251B2" w:rsidRPr="002A69E7">
        <w:rPr>
          <w:rFonts w:hint="eastAsia"/>
        </w:rPr>
        <w:t>設けられた</w:t>
      </w:r>
      <w:r w:rsidRPr="002A69E7">
        <w:rPr>
          <w:rFonts w:hint="eastAsia"/>
        </w:rPr>
        <w:t>措置</w:t>
      </w:r>
    </w:p>
    <w:p w14:paraId="49FAD551" w14:textId="544ED695" w:rsidR="00F64390" w:rsidRPr="002A69E7" w:rsidRDefault="00F64390" w:rsidP="00FB1FF0">
      <w:pPr>
        <w:pStyle w:val="aa"/>
        <w:numPr>
          <w:ilvl w:val="1"/>
          <w:numId w:val="1"/>
        </w:numPr>
        <w:ind w:leftChars="0" w:left="709"/>
      </w:pPr>
      <w:r w:rsidRPr="002A69E7">
        <w:rPr>
          <w:rFonts w:hint="eastAsia"/>
        </w:rPr>
        <w:t>金融危機の際にとられ</w:t>
      </w:r>
      <w:r w:rsidR="00D42F0C" w:rsidRPr="002A69E7">
        <w:rPr>
          <w:rFonts w:hint="eastAsia"/>
        </w:rPr>
        <w:t>るいかなる措置</w:t>
      </w:r>
      <w:r w:rsidRPr="002A69E7">
        <w:rPr>
          <w:rFonts w:hint="eastAsia"/>
        </w:rPr>
        <w:t>も、障害のある人に不当に影響を与えることがないように、また、そのような措置により、障害のある人に対する地域に根ざしたサービスと社会的支援が削減され、その結果、</w:t>
      </w:r>
      <w:r w:rsidR="00D42F0C" w:rsidRPr="002A69E7">
        <w:rPr>
          <w:rFonts w:hint="eastAsia"/>
        </w:rPr>
        <w:t>障害のある人</w:t>
      </w:r>
      <w:r w:rsidRPr="002A69E7">
        <w:rPr>
          <w:rFonts w:hint="eastAsia"/>
        </w:rPr>
        <w:t>が自立した生活をおくり、地域社会に包容される能力が低下</w:t>
      </w:r>
      <w:r w:rsidR="00EF0DC9" w:rsidRPr="002A69E7">
        <w:rPr>
          <w:rFonts w:hint="eastAsia"/>
        </w:rPr>
        <w:t>すること</w:t>
      </w:r>
      <w:r w:rsidRPr="002A69E7">
        <w:rPr>
          <w:rFonts w:hint="eastAsia"/>
        </w:rPr>
        <w:t>、</w:t>
      </w:r>
      <w:r w:rsidR="00113CF8" w:rsidRPr="002A69E7">
        <w:rPr>
          <w:rFonts w:hint="eastAsia"/>
        </w:rPr>
        <w:t>あるいは</w:t>
      </w:r>
      <w:r w:rsidRPr="002A69E7">
        <w:rPr>
          <w:rFonts w:hint="eastAsia"/>
        </w:rPr>
        <w:t>孤立</w:t>
      </w:r>
      <w:r w:rsidR="00D42F0C" w:rsidRPr="002A69E7">
        <w:rPr>
          <w:rFonts w:hint="eastAsia"/>
        </w:rPr>
        <w:t>又</w:t>
      </w:r>
      <w:r w:rsidRPr="002A69E7">
        <w:rPr>
          <w:rFonts w:hint="eastAsia"/>
        </w:rPr>
        <w:t>は隔離</w:t>
      </w:r>
      <w:r w:rsidR="00D42F0C" w:rsidRPr="002A69E7">
        <w:rPr>
          <w:rFonts w:hint="eastAsia"/>
        </w:rPr>
        <w:t>にさら</w:t>
      </w:r>
      <w:r w:rsidRPr="002A69E7">
        <w:rPr>
          <w:rFonts w:hint="eastAsia"/>
        </w:rPr>
        <w:t>されることを防止</w:t>
      </w:r>
      <w:r w:rsidR="00D42F0C" w:rsidRPr="002A69E7">
        <w:rPr>
          <w:rFonts w:hint="eastAsia"/>
        </w:rPr>
        <w:t>するためにとられた</w:t>
      </w:r>
      <w:r w:rsidR="00012F3D" w:rsidRPr="002A69E7">
        <w:rPr>
          <w:rFonts w:hint="eastAsia"/>
        </w:rPr>
        <w:t>方策</w:t>
      </w:r>
    </w:p>
    <w:p w14:paraId="2DD11AB8" w14:textId="03417029" w:rsidR="00F64390" w:rsidRPr="002A69E7" w:rsidRDefault="00657826" w:rsidP="00FB1FF0">
      <w:pPr>
        <w:pStyle w:val="aa"/>
        <w:numPr>
          <w:ilvl w:val="1"/>
          <w:numId w:val="1"/>
        </w:numPr>
        <w:ind w:leftChars="0" w:left="709"/>
      </w:pPr>
      <w:r w:rsidRPr="002A69E7">
        <w:rPr>
          <w:rFonts w:hint="eastAsia"/>
        </w:rPr>
        <w:t>一般</w:t>
      </w:r>
      <w:r w:rsidR="00987CC0" w:rsidRPr="002A69E7">
        <w:rPr>
          <w:rFonts w:hint="eastAsia"/>
        </w:rPr>
        <w:t>住民</w:t>
      </w:r>
      <w:r w:rsidR="00113CF8" w:rsidRPr="002A69E7">
        <w:rPr>
          <w:rFonts w:hint="eastAsia"/>
        </w:rPr>
        <w:t>向けに提供される、住宅を含む</w:t>
      </w:r>
      <w:r w:rsidRPr="002A69E7">
        <w:rPr>
          <w:rFonts w:hint="eastAsia"/>
        </w:rPr>
        <w:t>地域に根ざした</w:t>
      </w:r>
      <w:r w:rsidR="00BB54BF" w:rsidRPr="002A69E7">
        <w:rPr>
          <w:rFonts w:hint="eastAsia"/>
        </w:rPr>
        <w:t>一般</w:t>
      </w:r>
      <w:r w:rsidR="00987CC0" w:rsidRPr="002A69E7">
        <w:rPr>
          <w:rFonts w:hint="eastAsia"/>
        </w:rPr>
        <w:t>の</w:t>
      </w:r>
      <w:r w:rsidRPr="002A69E7">
        <w:rPr>
          <w:rFonts w:hint="eastAsia"/>
        </w:rPr>
        <w:t>サービス及び施設</w:t>
      </w:r>
      <w:r w:rsidR="00987CC0" w:rsidRPr="002A69E7">
        <w:rPr>
          <w:rFonts w:hint="eastAsia"/>
        </w:rPr>
        <w:t>が</w:t>
      </w:r>
      <w:r w:rsidRPr="002A69E7">
        <w:rPr>
          <w:rFonts w:hint="eastAsia"/>
        </w:rPr>
        <w:t>、障害のある人にとって利用</w:t>
      </w:r>
      <w:r w:rsidR="00015159" w:rsidRPr="002A69E7">
        <w:rPr>
          <w:rFonts w:hint="eastAsia"/>
        </w:rPr>
        <w:t>しやすく</w:t>
      </w:r>
      <w:r w:rsidR="00987CC0" w:rsidRPr="002A69E7">
        <w:rPr>
          <w:rFonts w:hint="eastAsia"/>
        </w:rPr>
        <w:t>、</w:t>
      </w:r>
      <w:r w:rsidR="007449FC" w:rsidRPr="002A69E7">
        <w:rPr>
          <w:rFonts w:hint="eastAsia"/>
        </w:rPr>
        <w:t>負担しやすい</w:t>
      </w:r>
      <w:r w:rsidR="00324C2A" w:rsidRPr="002A69E7">
        <w:rPr>
          <w:rFonts w:hint="eastAsia"/>
        </w:rPr>
        <w:t>費用の</w:t>
      </w:r>
      <w:r w:rsidR="00987CC0" w:rsidRPr="002A69E7">
        <w:rPr>
          <w:rFonts w:hint="eastAsia"/>
        </w:rPr>
        <w:t>、</w:t>
      </w:r>
      <w:r w:rsidR="00113CF8" w:rsidRPr="002A69E7">
        <w:rPr>
          <w:rFonts w:hint="eastAsia"/>
        </w:rPr>
        <w:t>利用可能なものであり、</w:t>
      </w:r>
      <w:r w:rsidR="00987CC0" w:rsidRPr="002A69E7">
        <w:rPr>
          <w:rFonts w:hint="eastAsia"/>
        </w:rPr>
        <w:t>障害のある人の個別のニーズを考慮し、性別、年齢及び機能障害に配慮したものである</w:t>
      </w:r>
      <w:r w:rsidRPr="002A69E7">
        <w:rPr>
          <w:rFonts w:hint="eastAsia"/>
        </w:rPr>
        <w:t>ことを確保するために</w:t>
      </w:r>
      <w:r w:rsidR="0016623F" w:rsidRPr="002A69E7">
        <w:rPr>
          <w:rFonts w:hint="eastAsia"/>
        </w:rPr>
        <w:t>とられた措置</w:t>
      </w:r>
    </w:p>
    <w:p w14:paraId="1FD574F6" w14:textId="75B59176" w:rsidR="00987CC0" w:rsidRPr="002A69E7" w:rsidRDefault="003172AB" w:rsidP="00FB1FF0">
      <w:pPr>
        <w:pStyle w:val="aa"/>
        <w:numPr>
          <w:ilvl w:val="1"/>
          <w:numId w:val="1"/>
        </w:numPr>
        <w:ind w:leftChars="0" w:left="709"/>
      </w:pPr>
      <w:r w:rsidRPr="002A69E7">
        <w:rPr>
          <w:rFonts w:hint="eastAsia"/>
        </w:rPr>
        <w:t>障害のある人及び</w:t>
      </w:r>
      <w:r w:rsidR="00285EDF" w:rsidRPr="002A69E7">
        <w:rPr>
          <w:rFonts w:hint="eastAsia"/>
        </w:rPr>
        <w:t>障害のある人を</w:t>
      </w:r>
      <w:r w:rsidRPr="002A69E7">
        <w:rPr>
          <w:rFonts w:hint="eastAsia"/>
        </w:rPr>
        <w:t>代表</w:t>
      </w:r>
      <w:r w:rsidR="00285EDF" w:rsidRPr="002A69E7">
        <w:rPr>
          <w:rFonts w:hint="eastAsia"/>
        </w:rPr>
        <w:t>する</w:t>
      </w:r>
      <w:r w:rsidRPr="002A69E7">
        <w:rPr>
          <w:rFonts w:hint="eastAsia"/>
        </w:rPr>
        <w:t>団体を、地域に根ざしたサービスの提供に関する政策の策定、実施、監視及び評価に、他の者との平等を基礎として関与させるためにとられた措置</w:t>
      </w:r>
    </w:p>
    <w:p w14:paraId="57C95731" w14:textId="6814AB69" w:rsidR="003172AB" w:rsidRPr="002A69E7" w:rsidRDefault="008F1E95" w:rsidP="00FB1FF0">
      <w:pPr>
        <w:pStyle w:val="aa"/>
        <w:numPr>
          <w:ilvl w:val="1"/>
          <w:numId w:val="1"/>
        </w:numPr>
        <w:ind w:leftChars="0" w:left="709"/>
      </w:pPr>
      <w:r w:rsidRPr="002A69E7">
        <w:rPr>
          <w:rFonts w:hint="eastAsia"/>
        </w:rPr>
        <w:t>ベースライン、指標、目標、ベンチマーク、</w:t>
      </w:r>
      <w:r w:rsidR="009715B9" w:rsidRPr="002A69E7">
        <w:rPr>
          <w:rFonts w:hint="eastAsia"/>
        </w:rPr>
        <w:t>期限</w:t>
      </w:r>
      <w:r w:rsidRPr="002A69E7">
        <w:rPr>
          <w:rFonts w:hint="eastAsia"/>
        </w:rPr>
        <w:t>及び十分な予算配分を伴う</w:t>
      </w:r>
      <w:r w:rsidR="009715B9" w:rsidRPr="002A69E7">
        <w:rPr>
          <w:rFonts w:hint="eastAsia"/>
        </w:rPr>
        <w:t>、採用され、実施された</w:t>
      </w:r>
      <w:r w:rsidR="003172AB" w:rsidRPr="002A69E7">
        <w:rPr>
          <w:rFonts w:hint="eastAsia"/>
        </w:rPr>
        <w:t>脱施設化戦略及び計画。</w:t>
      </w:r>
      <w:r w:rsidR="009715B9" w:rsidRPr="002A69E7">
        <w:rPr>
          <w:rFonts w:hint="eastAsia"/>
        </w:rPr>
        <w:t>これらの戦略及び計画が、どの程度持続可能であるか、障害への人権に基づくアプローチをどの程度</w:t>
      </w:r>
      <w:r w:rsidR="00854BA2" w:rsidRPr="002A69E7">
        <w:rPr>
          <w:rFonts w:hint="eastAsia"/>
        </w:rPr>
        <w:t>統合し</w:t>
      </w:r>
      <w:r w:rsidR="00113CF8" w:rsidRPr="002A69E7">
        <w:rPr>
          <w:rFonts w:hint="eastAsia"/>
        </w:rPr>
        <w:t>たもの</w:t>
      </w:r>
      <w:r w:rsidR="00854BA2" w:rsidRPr="002A69E7">
        <w:rPr>
          <w:rFonts w:hint="eastAsia"/>
        </w:rPr>
        <w:t>か、誰もその機能障害に基づき、いかなる種類の施設での</w:t>
      </w:r>
      <w:r w:rsidR="009715B9" w:rsidRPr="002A69E7">
        <w:rPr>
          <w:rFonts w:hint="eastAsia"/>
        </w:rPr>
        <w:t>生活</w:t>
      </w:r>
      <w:r w:rsidR="00854BA2" w:rsidRPr="002A69E7">
        <w:rPr>
          <w:rFonts w:hint="eastAsia"/>
        </w:rPr>
        <w:t>も、また</w:t>
      </w:r>
      <w:r w:rsidR="009715B9" w:rsidRPr="002A69E7">
        <w:rPr>
          <w:rFonts w:hint="eastAsia"/>
        </w:rPr>
        <w:t>施設に戻されること</w:t>
      </w:r>
      <w:r w:rsidR="00854BA2" w:rsidRPr="002A69E7">
        <w:rPr>
          <w:rFonts w:hint="eastAsia"/>
        </w:rPr>
        <w:t>も</w:t>
      </w:r>
      <w:r w:rsidR="009715B9" w:rsidRPr="002A69E7">
        <w:rPr>
          <w:rFonts w:hint="eastAsia"/>
        </w:rPr>
        <w:t>強制されないことを、どの程度確保しているか、これらの戦略及び計画の策定及び実施に、障害のある人が</w:t>
      </w:r>
      <w:r w:rsidR="00285EDF" w:rsidRPr="002A69E7">
        <w:rPr>
          <w:rFonts w:hint="eastAsia"/>
        </w:rPr>
        <w:t>障害のある人を</w:t>
      </w:r>
      <w:r w:rsidR="009715B9" w:rsidRPr="002A69E7">
        <w:rPr>
          <w:rFonts w:hint="eastAsia"/>
        </w:rPr>
        <w:t>代表</w:t>
      </w:r>
      <w:r w:rsidR="00285EDF" w:rsidRPr="002A69E7">
        <w:rPr>
          <w:rFonts w:hint="eastAsia"/>
        </w:rPr>
        <w:t>する</w:t>
      </w:r>
      <w:r w:rsidR="009715B9" w:rsidRPr="002A69E7">
        <w:rPr>
          <w:rFonts w:hint="eastAsia"/>
        </w:rPr>
        <w:t>団体を通じて、どの程度</w:t>
      </w:r>
      <w:r w:rsidR="00F47785" w:rsidRPr="002A69E7">
        <w:rPr>
          <w:rFonts w:hint="eastAsia"/>
        </w:rPr>
        <w:t>完全</w:t>
      </w:r>
      <w:r w:rsidR="009715B9" w:rsidRPr="002A69E7">
        <w:rPr>
          <w:rFonts w:hint="eastAsia"/>
        </w:rPr>
        <w:t>かつ有意義</w:t>
      </w:r>
      <w:r w:rsidR="00E143D6" w:rsidRPr="002A69E7">
        <w:rPr>
          <w:rFonts w:hint="eastAsia"/>
        </w:rPr>
        <w:t>に</w:t>
      </w:r>
      <w:r w:rsidR="009715B9" w:rsidRPr="002A69E7">
        <w:rPr>
          <w:rFonts w:hint="eastAsia"/>
        </w:rPr>
        <w:t>関与しているか</w:t>
      </w:r>
    </w:p>
    <w:p w14:paraId="4C82BD01" w14:textId="76808AAD" w:rsidR="004D6A0F" w:rsidRPr="002A69E7" w:rsidRDefault="00A41154" w:rsidP="00FB1FF0">
      <w:pPr>
        <w:pStyle w:val="aa"/>
        <w:numPr>
          <w:ilvl w:val="1"/>
          <w:numId w:val="1"/>
        </w:numPr>
        <w:ind w:leftChars="0" w:left="709"/>
      </w:pPr>
      <w:r w:rsidRPr="002A69E7">
        <w:rPr>
          <w:rFonts w:hint="eastAsia"/>
        </w:rPr>
        <w:t>長期滞在型居住施設の職員</w:t>
      </w:r>
      <w:r w:rsidR="004D6A0F" w:rsidRPr="002A69E7">
        <w:rPr>
          <w:rFonts w:hint="eastAsia"/>
        </w:rPr>
        <w:t>を</w:t>
      </w:r>
      <w:r w:rsidR="00284C64" w:rsidRPr="002A69E7">
        <w:rPr>
          <w:rFonts w:hint="eastAsia"/>
        </w:rPr>
        <w:t>再度訓練</w:t>
      </w:r>
      <w:r w:rsidR="002F06AA" w:rsidRPr="002A69E7">
        <w:rPr>
          <w:rFonts w:hint="eastAsia"/>
        </w:rPr>
        <w:t>し</w:t>
      </w:r>
      <w:r w:rsidR="004D6A0F" w:rsidRPr="002A69E7">
        <w:rPr>
          <w:rFonts w:hint="eastAsia"/>
        </w:rPr>
        <w:t>、その後、</w:t>
      </w:r>
      <w:r w:rsidRPr="002A69E7">
        <w:rPr>
          <w:rFonts w:hint="eastAsia"/>
        </w:rPr>
        <w:t>地域に根ざしたサービスに従事</w:t>
      </w:r>
      <w:r w:rsidR="004D6A0F" w:rsidRPr="002A69E7">
        <w:rPr>
          <w:rFonts w:hint="eastAsia"/>
        </w:rPr>
        <w:t>させる</w:t>
      </w:r>
      <w:r w:rsidRPr="002A69E7">
        <w:rPr>
          <w:rFonts w:hint="eastAsia"/>
        </w:rPr>
        <w:t>ためにとられた</w:t>
      </w:r>
      <w:r w:rsidR="00C148F0" w:rsidRPr="002A69E7">
        <w:rPr>
          <w:rFonts w:hint="eastAsia"/>
        </w:rPr>
        <w:t>方策</w:t>
      </w:r>
    </w:p>
    <w:p w14:paraId="775519F2" w14:textId="4F6AF5B4" w:rsidR="00854BA2" w:rsidRPr="002A69E7" w:rsidRDefault="00547BCE" w:rsidP="00FB1FF0">
      <w:pPr>
        <w:pStyle w:val="aa"/>
        <w:numPr>
          <w:ilvl w:val="1"/>
          <w:numId w:val="1"/>
        </w:numPr>
        <w:ind w:leftChars="0" w:left="709"/>
      </w:pPr>
      <w:r w:rsidRPr="002A69E7">
        <w:rPr>
          <w:rFonts w:hint="eastAsia"/>
        </w:rPr>
        <w:t>地域社会におけ</w:t>
      </w:r>
      <w:r w:rsidR="00A311DC" w:rsidRPr="002A69E7">
        <w:rPr>
          <w:rFonts w:hint="eastAsia"/>
        </w:rPr>
        <w:t>る</w:t>
      </w:r>
      <w:r w:rsidRPr="002A69E7">
        <w:rPr>
          <w:rFonts w:hint="eastAsia"/>
        </w:rPr>
        <w:t>脱施設化</w:t>
      </w:r>
      <w:r w:rsidR="00A311DC" w:rsidRPr="002A69E7">
        <w:rPr>
          <w:rFonts w:hint="eastAsia"/>
        </w:rPr>
        <w:t>型の</w:t>
      </w:r>
      <w:r w:rsidR="001352CE" w:rsidRPr="002A69E7">
        <w:rPr>
          <w:rFonts w:hint="eastAsia"/>
        </w:rPr>
        <w:t>住居</w:t>
      </w:r>
      <w:r w:rsidRPr="002A69E7">
        <w:rPr>
          <w:rFonts w:hint="eastAsia"/>
        </w:rPr>
        <w:t>と</w:t>
      </w:r>
      <w:r w:rsidR="00BF54DD" w:rsidRPr="002A69E7">
        <w:rPr>
          <w:rFonts w:hint="eastAsia"/>
        </w:rPr>
        <w:t>監護</w:t>
      </w:r>
      <w:r w:rsidR="00A311DC" w:rsidRPr="002A69E7">
        <w:rPr>
          <w:rFonts w:hint="eastAsia"/>
        </w:rPr>
        <w:t>及び個別化された個人向けの社会保障</w:t>
      </w:r>
      <w:r w:rsidR="00B07062" w:rsidRPr="002A69E7">
        <w:rPr>
          <w:rFonts w:hint="eastAsia"/>
        </w:rPr>
        <w:t>並びに</w:t>
      </w:r>
      <w:r w:rsidR="00A311DC" w:rsidRPr="002A69E7">
        <w:rPr>
          <w:rFonts w:hint="eastAsia"/>
        </w:rPr>
        <w:t>支援</w:t>
      </w:r>
      <w:r w:rsidR="00176C0A" w:rsidRPr="002A69E7">
        <w:rPr>
          <w:rFonts w:hint="eastAsia"/>
        </w:rPr>
        <w:t>へ</w:t>
      </w:r>
      <w:r w:rsidR="00FB181F" w:rsidRPr="002A69E7">
        <w:rPr>
          <w:rFonts w:hint="eastAsia"/>
        </w:rPr>
        <w:t>と</w:t>
      </w:r>
      <w:r w:rsidR="00176C0A" w:rsidRPr="002A69E7">
        <w:rPr>
          <w:rFonts w:hint="eastAsia"/>
        </w:rPr>
        <w:t>移行</w:t>
      </w:r>
      <w:r w:rsidR="00FB181F" w:rsidRPr="002A69E7">
        <w:rPr>
          <w:rFonts w:hint="eastAsia"/>
        </w:rPr>
        <w:t>する</w:t>
      </w:r>
      <w:r w:rsidR="00176C0A" w:rsidRPr="002A69E7">
        <w:rPr>
          <w:rFonts w:hint="eastAsia"/>
        </w:rPr>
        <w:t>ために</w:t>
      </w:r>
      <w:r w:rsidRPr="002A69E7">
        <w:rPr>
          <w:rFonts w:hint="eastAsia"/>
        </w:rPr>
        <w:t>実施された取り組みと</w:t>
      </w:r>
      <w:r w:rsidR="00012F3D" w:rsidRPr="002A69E7">
        <w:rPr>
          <w:rFonts w:hint="eastAsia"/>
        </w:rPr>
        <w:t>方策</w:t>
      </w:r>
      <w:r w:rsidRPr="002A69E7">
        <w:rPr>
          <w:rFonts w:hint="eastAsia"/>
        </w:rPr>
        <w:t>を示す</w:t>
      </w:r>
      <w:r w:rsidR="00A311DC" w:rsidRPr="002A69E7">
        <w:rPr>
          <w:rFonts w:hint="eastAsia"/>
        </w:rPr>
        <w:t>、特に性別</w:t>
      </w:r>
      <w:r w:rsidR="00FB181F" w:rsidRPr="002A69E7">
        <w:rPr>
          <w:rFonts w:hint="eastAsia"/>
        </w:rPr>
        <w:t>及び</w:t>
      </w:r>
      <w:r w:rsidR="00A311DC" w:rsidRPr="002A69E7">
        <w:rPr>
          <w:rFonts w:hint="eastAsia"/>
        </w:rPr>
        <w:t>年齢別に分類された</w:t>
      </w:r>
      <w:r w:rsidR="00FB181F" w:rsidRPr="002A69E7">
        <w:rPr>
          <w:rFonts w:hint="eastAsia"/>
        </w:rPr>
        <w:t>資料</w:t>
      </w:r>
      <w:r w:rsidR="00A311DC" w:rsidRPr="002A69E7">
        <w:rPr>
          <w:rFonts w:hint="eastAsia"/>
        </w:rPr>
        <w:t>。</w:t>
      </w:r>
      <w:r w:rsidR="00A634BB" w:rsidRPr="002A69E7">
        <w:rPr>
          <w:rFonts w:hint="eastAsia"/>
        </w:rPr>
        <w:t>障害のある人が、居住地</w:t>
      </w:r>
      <w:r w:rsidR="0060239B" w:rsidRPr="002A69E7">
        <w:rPr>
          <w:rFonts w:hint="eastAsia"/>
        </w:rPr>
        <w:t>のいかん</w:t>
      </w:r>
      <w:r w:rsidR="00A634BB" w:rsidRPr="002A69E7">
        <w:rPr>
          <w:rFonts w:hint="eastAsia"/>
        </w:rPr>
        <w:t>を問わず、自分には自己選択をする十分な能力があり、それゆえ日常生活に関する重要な選択をコントロールできると、どの程度認識しているか</w:t>
      </w:r>
    </w:p>
    <w:p w14:paraId="58072CE3" w14:textId="77777777" w:rsidR="00FF4664" w:rsidRPr="002A69E7" w:rsidRDefault="00FF4664" w:rsidP="00FF4664">
      <w:pPr>
        <w:ind w:left="-11"/>
      </w:pPr>
    </w:p>
    <w:p w14:paraId="1CBE0C89" w14:textId="29021E0E" w:rsidR="00A634BB" w:rsidRPr="002A69E7" w:rsidRDefault="00A634BB" w:rsidP="00FF4664">
      <w:pPr>
        <w:ind w:left="-11"/>
      </w:pPr>
      <w:r w:rsidRPr="002A69E7">
        <w:rPr>
          <w:rFonts w:hint="eastAsia"/>
        </w:rPr>
        <w:t>個人の移動を容易にすること（第</w:t>
      </w:r>
      <w:r w:rsidRPr="002A69E7">
        <w:rPr>
          <w:rFonts w:hint="eastAsia"/>
        </w:rPr>
        <w:t>20</w:t>
      </w:r>
      <w:r w:rsidRPr="002A69E7">
        <w:rPr>
          <w:rFonts w:hint="eastAsia"/>
        </w:rPr>
        <w:t>条）</w:t>
      </w:r>
    </w:p>
    <w:p w14:paraId="299D07B0" w14:textId="10BED9E4" w:rsidR="00010105" w:rsidRPr="002A69E7" w:rsidRDefault="00A634BB" w:rsidP="00FF4664">
      <w:pPr>
        <w:pStyle w:val="aa"/>
        <w:numPr>
          <w:ilvl w:val="0"/>
          <w:numId w:val="1"/>
        </w:numPr>
        <w:ind w:leftChars="0" w:left="709" w:hanging="709"/>
      </w:pPr>
      <w:r w:rsidRPr="002A69E7">
        <w:rPr>
          <w:rFonts w:hint="eastAsia"/>
        </w:rPr>
        <w:t>締約国は、以下のことに関する情報を提供するべきである。</w:t>
      </w:r>
    </w:p>
    <w:p w14:paraId="652481CB" w14:textId="46A0CE91" w:rsidR="00A634BB" w:rsidRPr="002A69E7" w:rsidRDefault="00D432DC" w:rsidP="00FB1FF0">
      <w:pPr>
        <w:pStyle w:val="aa"/>
        <w:numPr>
          <w:ilvl w:val="1"/>
          <w:numId w:val="1"/>
        </w:numPr>
        <w:ind w:leftChars="0" w:left="709"/>
      </w:pPr>
      <w:r w:rsidRPr="002A69E7">
        <w:rPr>
          <w:rFonts w:hint="eastAsia"/>
        </w:rPr>
        <w:t>障害のある人が、負担しやすい費用かつ受け入れ可能な質の、ユニバーサルデザインに基づ</w:t>
      </w:r>
      <w:r w:rsidR="00FF4664" w:rsidRPr="002A69E7">
        <w:rPr>
          <w:rFonts w:hint="eastAsia"/>
        </w:rPr>
        <w:t>く</w:t>
      </w:r>
      <w:r w:rsidRPr="002A69E7">
        <w:rPr>
          <w:rFonts w:hint="eastAsia"/>
        </w:rPr>
        <w:t>、個別</w:t>
      </w:r>
      <w:r w:rsidR="00FF4664" w:rsidRPr="002A69E7">
        <w:rPr>
          <w:rFonts w:hint="eastAsia"/>
        </w:rPr>
        <w:t>化された</w:t>
      </w:r>
      <w:r w:rsidRPr="002A69E7">
        <w:rPr>
          <w:rFonts w:hint="eastAsia"/>
        </w:rPr>
        <w:t>ニーズに対応した、障害のある人の自律を</w:t>
      </w:r>
      <w:r w:rsidR="00B22513" w:rsidRPr="002A69E7">
        <w:rPr>
          <w:rFonts w:hint="eastAsia"/>
        </w:rPr>
        <w:t>高める</w:t>
      </w:r>
      <w:r w:rsidR="006A4705" w:rsidRPr="002A69E7">
        <w:rPr>
          <w:rFonts w:hint="eastAsia"/>
        </w:rPr>
        <w:t>、必要な個人用</w:t>
      </w:r>
      <w:r w:rsidRPr="002A69E7">
        <w:rPr>
          <w:rFonts w:hint="eastAsia"/>
        </w:rPr>
        <w:t>移動補助具、補装具その他の支援機器、人又は動物による支援及び仲介する者を利用する機会を有するこ</w:t>
      </w:r>
      <w:r w:rsidRPr="002A69E7">
        <w:rPr>
          <w:rFonts w:hint="eastAsia"/>
        </w:rPr>
        <w:lastRenderedPageBreak/>
        <w:t>とを確保するために</w:t>
      </w:r>
      <w:r w:rsidR="00A634BB" w:rsidRPr="002A69E7">
        <w:rPr>
          <w:rFonts w:hint="eastAsia"/>
        </w:rPr>
        <w:t>とられた</w:t>
      </w:r>
      <w:r w:rsidR="00B22513" w:rsidRPr="002A69E7">
        <w:rPr>
          <w:rFonts w:hint="eastAsia"/>
        </w:rPr>
        <w:t>、公的調達</w:t>
      </w:r>
      <w:r w:rsidR="00EC6F36" w:rsidRPr="002A69E7">
        <w:rPr>
          <w:rFonts w:hint="eastAsia"/>
        </w:rPr>
        <w:t>を通じた</w:t>
      </w:r>
      <w:r w:rsidR="00B22513" w:rsidRPr="002A69E7">
        <w:rPr>
          <w:rFonts w:hint="eastAsia"/>
        </w:rPr>
        <w:t>ものを含む</w:t>
      </w:r>
      <w:r w:rsidR="00A634BB" w:rsidRPr="002A69E7">
        <w:rPr>
          <w:rFonts w:hint="eastAsia"/>
        </w:rPr>
        <w:t>措置</w:t>
      </w:r>
    </w:p>
    <w:p w14:paraId="51A5B302" w14:textId="3F31D2B6" w:rsidR="00B22513" w:rsidRPr="002A69E7" w:rsidRDefault="002C2376" w:rsidP="00FB1FF0">
      <w:pPr>
        <w:pStyle w:val="aa"/>
        <w:numPr>
          <w:ilvl w:val="1"/>
          <w:numId w:val="1"/>
        </w:numPr>
        <w:ind w:leftChars="0" w:left="709"/>
      </w:pPr>
      <w:r w:rsidRPr="002A69E7">
        <w:rPr>
          <w:rFonts w:hint="eastAsia"/>
        </w:rPr>
        <w:t>移動補助具、補装具その他の支援機器について調査研究し、これらを開発し、設計し、及び生産する事業体に対し、障害のある人の移動のあらゆる側面を考慮するよう奨励するためにとられた措置</w:t>
      </w:r>
    </w:p>
    <w:p w14:paraId="4525F102" w14:textId="3A8023EC" w:rsidR="002C2376" w:rsidRPr="002A69E7" w:rsidRDefault="00DE4F3E" w:rsidP="00FB1FF0">
      <w:pPr>
        <w:pStyle w:val="aa"/>
        <w:numPr>
          <w:ilvl w:val="1"/>
          <w:numId w:val="1"/>
        </w:numPr>
        <w:ind w:leftChars="0" w:left="709"/>
      </w:pPr>
      <w:r w:rsidRPr="002A69E7">
        <w:rPr>
          <w:rFonts w:hint="eastAsia"/>
        </w:rPr>
        <w:t>子ども</w:t>
      </w:r>
      <w:r w:rsidR="00251797" w:rsidRPr="002A69E7">
        <w:rPr>
          <w:rFonts w:hint="eastAsia"/>
        </w:rPr>
        <w:t>を含む</w:t>
      </w:r>
      <w:r w:rsidR="006D1528" w:rsidRPr="002A69E7">
        <w:rPr>
          <w:rFonts w:hint="eastAsia"/>
        </w:rPr>
        <w:t>障害のある人</w:t>
      </w:r>
      <w:r w:rsidR="00251797" w:rsidRPr="002A69E7">
        <w:rPr>
          <w:rFonts w:hint="eastAsia"/>
        </w:rPr>
        <w:t>及び専門職員に対して、移動のための技能に関する研修を提供するために</w:t>
      </w:r>
      <w:r w:rsidR="006D1528" w:rsidRPr="002A69E7">
        <w:rPr>
          <w:rFonts w:hint="eastAsia"/>
        </w:rPr>
        <w:t>とられた措置</w:t>
      </w:r>
    </w:p>
    <w:p w14:paraId="2BF62229" w14:textId="331E6A4D" w:rsidR="00251797" w:rsidRPr="002A69E7" w:rsidRDefault="008007B8" w:rsidP="00FB1FF0">
      <w:pPr>
        <w:pStyle w:val="aa"/>
        <w:numPr>
          <w:ilvl w:val="1"/>
          <w:numId w:val="1"/>
        </w:numPr>
        <w:ind w:leftChars="0" w:left="709"/>
      </w:pPr>
      <w:r w:rsidRPr="002A69E7">
        <w:rPr>
          <w:rFonts w:hint="eastAsia"/>
        </w:rPr>
        <w:t>自発的な、かつ、自立した移動を行う能力をもたらす移動補助具、補装具その他の支援機器を、障害のある人が入手できるよう支援するための公共予算の割合</w:t>
      </w:r>
    </w:p>
    <w:p w14:paraId="799B41BB" w14:textId="77777777" w:rsidR="00422607" w:rsidRPr="002A69E7" w:rsidRDefault="00422607" w:rsidP="00FF4664">
      <w:pPr>
        <w:ind w:left="-11"/>
      </w:pPr>
    </w:p>
    <w:p w14:paraId="07340A92" w14:textId="754D9271" w:rsidR="00422607" w:rsidRPr="002A69E7" w:rsidRDefault="00422607" w:rsidP="00FF4664">
      <w:r w:rsidRPr="002A69E7">
        <w:rPr>
          <w:rFonts w:hint="eastAsia"/>
        </w:rPr>
        <w:t>表現及び意見の自由並びに情報の利用の機会（第</w:t>
      </w:r>
      <w:r w:rsidRPr="002A69E7">
        <w:rPr>
          <w:rFonts w:hint="eastAsia"/>
        </w:rPr>
        <w:t>21</w:t>
      </w:r>
      <w:r w:rsidRPr="002A69E7">
        <w:rPr>
          <w:rFonts w:hint="eastAsia"/>
        </w:rPr>
        <w:t>条）</w:t>
      </w:r>
    </w:p>
    <w:p w14:paraId="04B9C0C2" w14:textId="7201BF04" w:rsidR="00A634BB" w:rsidRPr="002A69E7" w:rsidRDefault="00422607" w:rsidP="00FF4664">
      <w:pPr>
        <w:pStyle w:val="aa"/>
        <w:numPr>
          <w:ilvl w:val="0"/>
          <w:numId w:val="1"/>
        </w:numPr>
        <w:ind w:leftChars="0" w:left="709" w:hanging="709"/>
      </w:pPr>
      <w:r w:rsidRPr="002A69E7">
        <w:rPr>
          <w:rFonts w:hint="eastAsia"/>
        </w:rPr>
        <w:t>締約国は、以下のことに関する情報を提供するべきである。</w:t>
      </w:r>
    </w:p>
    <w:p w14:paraId="3ED8D143" w14:textId="103CAF67" w:rsidR="00422607" w:rsidRPr="002A69E7" w:rsidRDefault="00422607" w:rsidP="00FB1FF0">
      <w:pPr>
        <w:pStyle w:val="aa"/>
        <w:numPr>
          <w:ilvl w:val="1"/>
          <w:numId w:val="1"/>
        </w:numPr>
        <w:ind w:leftChars="0" w:left="709"/>
      </w:pPr>
      <w:r w:rsidRPr="002A69E7">
        <w:rPr>
          <w:rFonts w:hint="eastAsia"/>
        </w:rPr>
        <w:t>障害のある人が、他の者との平等を基礎として、あらゆる形態の意思疎通であって自ら選択するもの</w:t>
      </w:r>
      <w:r w:rsidR="001D2C01" w:rsidRPr="002A69E7">
        <w:rPr>
          <w:rFonts w:hint="eastAsia"/>
        </w:rPr>
        <w:t>により</w:t>
      </w:r>
      <w:r w:rsidRPr="002A69E7">
        <w:rPr>
          <w:rFonts w:hint="eastAsia"/>
        </w:rPr>
        <w:t>、表現及び意見の自由についての権利を行使することができることを確保するためにとられた立法上その他の措置</w:t>
      </w:r>
    </w:p>
    <w:p w14:paraId="5FE7258B" w14:textId="3FB898DA" w:rsidR="00422607" w:rsidRPr="002A69E7" w:rsidRDefault="00CA0E38" w:rsidP="00FB1FF0">
      <w:pPr>
        <w:pStyle w:val="aa"/>
        <w:numPr>
          <w:ilvl w:val="1"/>
          <w:numId w:val="1"/>
        </w:numPr>
        <w:ind w:leftChars="0" w:left="709"/>
      </w:pPr>
      <w:r w:rsidRPr="002A69E7">
        <w:rPr>
          <w:rFonts w:hint="eastAsia"/>
        </w:rPr>
        <w:t>一般公衆に提供される情報が、</w:t>
      </w:r>
      <w:r w:rsidR="00564ABE" w:rsidRPr="002A69E7">
        <w:rPr>
          <w:rFonts w:hint="eastAsia"/>
        </w:rPr>
        <w:t>様々</w:t>
      </w:r>
      <w:r w:rsidRPr="002A69E7">
        <w:rPr>
          <w:rFonts w:hint="eastAsia"/>
        </w:rPr>
        <w:t>な種類の機能障害に相応した利用しやすい様式及び機器により、適時に、かつ、追加の費用を伴わず、</w:t>
      </w:r>
      <w:r w:rsidR="00AB441A" w:rsidRPr="002A69E7">
        <w:rPr>
          <w:rFonts w:hint="eastAsia"/>
        </w:rPr>
        <w:t>障害のある人にも利用可能である</w:t>
      </w:r>
      <w:r w:rsidRPr="002A69E7">
        <w:rPr>
          <w:rFonts w:hint="eastAsia"/>
        </w:rPr>
        <w:t>ことを</w:t>
      </w:r>
      <w:r w:rsidR="0008276B" w:rsidRPr="002A69E7">
        <w:rPr>
          <w:rFonts w:hint="eastAsia"/>
        </w:rPr>
        <w:t>確保するためにとられた立法上</w:t>
      </w:r>
      <w:r w:rsidR="00635456" w:rsidRPr="002A69E7">
        <w:rPr>
          <w:rFonts w:hint="eastAsia"/>
        </w:rPr>
        <w:t>その他の措置</w:t>
      </w:r>
    </w:p>
    <w:p w14:paraId="6EA722AA" w14:textId="2B84C1C3" w:rsidR="00CA0E38" w:rsidRPr="002A69E7" w:rsidRDefault="00623640" w:rsidP="00FB1FF0">
      <w:pPr>
        <w:pStyle w:val="aa"/>
        <w:numPr>
          <w:ilvl w:val="1"/>
          <w:numId w:val="1"/>
        </w:numPr>
        <w:ind w:leftChars="0" w:left="709"/>
      </w:pPr>
      <w:r w:rsidRPr="002A69E7">
        <w:rPr>
          <w:rFonts w:hint="eastAsia"/>
        </w:rPr>
        <w:t>一般公衆に対して</w:t>
      </w:r>
      <w:r w:rsidR="00AB441A" w:rsidRPr="002A69E7">
        <w:rPr>
          <w:rFonts w:hint="eastAsia"/>
        </w:rPr>
        <w:t>インターネットによるものを含む</w:t>
      </w:r>
      <w:r w:rsidR="00CA0E38" w:rsidRPr="002A69E7">
        <w:rPr>
          <w:rFonts w:hint="eastAsia"/>
        </w:rPr>
        <w:t>サービスを提供</w:t>
      </w:r>
      <w:r w:rsidRPr="002A69E7">
        <w:rPr>
          <w:rFonts w:hint="eastAsia"/>
        </w:rPr>
        <w:t>す</w:t>
      </w:r>
      <w:r w:rsidR="00CA0E38" w:rsidRPr="002A69E7">
        <w:rPr>
          <w:rFonts w:hint="eastAsia"/>
        </w:rPr>
        <w:t>る民間</w:t>
      </w:r>
      <w:r w:rsidR="00AC3AC5" w:rsidRPr="002A69E7">
        <w:rPr>
          <w:rFonts w:hint="eastAsia"/>
        </w:rPr>
        <w:t>の団体及び</w:t>
      </w:r>
      <w:r w:rsidR="00CA0E38" w:rsidRPr="002A69E7">
        <w:rPr>
          <w:rFonts w:hint="eastAsia"/>
        </w:rPr>
        <w:t>情報を提供</w:t>
      </w:r>
      <w:r w:rsidRPr="002A69E7">
        <w:rPr>
          <w:rFonts w:hint="eastAsia"/>
        </w:rPr>
        <w:t>す</w:t>
      </w:r>
      <w:r w:rsidR="00CA0E38" w:rsidRPr="002A69E7">
        <w:rPr>
          <w:rFonts w:hint="eastAsia"/>
        </w:rPr>
        <w:t>るマスメディアが、最新のウェブ</w:t>
      </w:r>
      <w:r w:rsidRPr="002A69E7">
        <w:rPr>
          <w:rFonts w:hint="eastAsia"/>
        </w:rPr>
        <w:t>・</w:t>
      </w:r>
      <w:r w:rsidR="00CA0E38" w:rsidRPr="002A69E7">
        <w:rPr>
          <w:rFonts w:hint="eastAsia"/>
        </w:rPr>
        <w:t>アクセシビリティ</w:t>
      </w:r>
      <w:r w:rsidRPr="002A69E7">
        <w:rPr>
          <w:rFonts w:hint="eastAsia"/>
        </w:rPr>
        <w:t>・</w:t>
      </w:r>
      <w:r w:rsidR="00CA0E38" w:rsidRPr="002A69E7">
        <w:rPr>
          <w:rFonts w:hint="eastAsia"/>
        </w:rPr>
        <w:t>イニシアティブ基準の使用</w:t>
      </w:r>
      <w:r w:rsidRPr="002A69E7">
        <w:rPr>
          <w:rFonts w:hint="eastAsia"/>
        </w:rPr>
        <w:t>及び順守を確保すること</w:t>
      </w:r>
      <w:r w:rsidR="00AB441A" w:rsidRPr="002A69E7">
        <w:rPr>
          <w:rFonts w:hint="eastAsia"/>
        </w:rPr>
        <w:t>を通じた</w:t>
      </w:r>
      <w:r w:rsidR="00D35338" w:rsidRPr="002A69E7">
        <w:rPr>
          <w:rFonts w:hint="eastAsia"/>
        </w:rPr>
        <w:t>ものを</w:t>
      </w:r>
      <w:r w:rsidRPr="002A69E7">
        <w:rPr>
          <w:rFonts w:hint="eastAsia"/>
        </w:rPr>
        <w:t>含め、</w:t>
      </w:r>
      <w:r w:rsidR="00CA0E38" w:rsidRPr="002A69E7">
        <w:rPr>
          <w:rFonts w:hint="eastAsia"/>
        </w:rPr>
        <w:t>障害のある</w:t>
      </w:r>
      <w:r w:rsidR="000B2417" w:rsidRPr="002A69E7">
        <w:rPr>
          <w:rFonts w:hint="eastAsia"/>
        </w:rPr>
        <w:t>全て</w:t>
      </w:r>
      <w:r w:rsidR="00CA0E38" w:rsidRPr="002A69E7">
        <w:rPr>
          <w:rFonts w:hint="eastAsia"/>
        </w:rPr>
        <w:t>の人にとって利用しやすい</w:t>
      </w:r>
      <w:r w:rsidR="000A658F" w:rsidRPr="002A69E7">
        <w:rPr>
          <w:rFonts w:hint="eastAsia"/>
        </w:rPr>
        <w:t>形態</w:t>
      </w:r>
      <w:r w:rsidR="00CA0E38" w:rsidRPr="002A69E7">
        <w:rPr>
          <w:rFonts w:hint="eastAsia"/>
        </w:rPr>
        <w:t>及び様式により</w:t>
      </w:r>
      <w:r w:rsidR="0050501D" w:rsidRPr="002A69E7">
        <w:rPr>
          <w:rFonts w:hint="eastAsia"/>
        </w:rPr>
        <w:t>、</w:t>
      </w:r>
      <w:r w:rsidR="00CA0E38" w:rsidRPr="002A69E7">
        <w:rPr>
          <w:rFonts w:hint="eastAsia"/>
        </w:rPr>
        <w:t>これ</w:t>
      </w:r>
      <w:r w:rsidR="00D35338" w:rsidRPr="002A69E7">
        <w:rPr>
          <w:rFonts w:hint="eastAsia"/>
        </w:rPr>
        <w:t>ら</w:t>
      </w:r>
      <w:r w:rsidR="00CA0E38" w:rsidRPr="002A69E7">
        <w:rPr>
          <w:rFonts w:hint="eastAsia"/>
        </w:rPr>
        <w:t>を行うことを確保するためにとられた立法上その他の措置</w:t>
      </w:r>
    </w:p>
    <w:p w14:paraId="45821658" w14:textId="4D759A1B" w:rsidR="00623640" w:rsidRPr="002A69E7" w:rsidRDefault="00703C5F" w:rsidP="00FB1FF0">
      <w:pPr>
        <w:pStyle w:val="aa"/>
        <w:numPr>
          <w:ilvl w:val="1"/>
          <w:numId w:val="1"/>
        </w:numPr>
        <w:ind w:leftChars="0" w:left="709"/>
      </w:pPr>
      <w:r w:rsidRPr="002A69E7">
        <w:rPr>
          <w:rFonts w:hint="eastAsia"/>
        </w:rPr>
        <w:t>手話を公式な言語として認めるためにとられた措置、及び手話の学習、</w:t>
      </w:r>
      <w:r w:rsidR="007F38AB" w:rsidRPr="002A69E7">
        <w:rPr>
          <w:rFonts w:hint="eastAsia"/>
        </w:rPr>
        <w:t>専門の手話通訳</w:t>
      </w:r>
      <w:r w:rsidRPr="002A69E7">
        <w:rPr>
          <w:rFonts w:hint="eastAsia"/>
        </w:rPr>
        <w:t>の利用可能性並びにあらゆる場面、特に教育、職場及び地域社会での手話の使用を促進するためにとられた、予算配分を含む措置</w:t>
      </w:r>
    </w:p>
    <w:p w14:paraId="5D2133F7" w14:textId="12521DE1" w:rsidR="00703C5F" w:rsidRPr="002A69E7" w:rsidRDefault="009A4780" w:rsidP="00FB1FF0">
      <w:pPr>
        <w:pStyle w:val="aa"/>
        <w:numPr>
          <w:ilvl w:val="1"/>
          <w:numId w:val="1"/>
        </w:numPr>
        <w:ind w:leftChars="0" w:left="709"/>
      </w:pPr>
      <w:r w:rsidRPr="002A69E7">
        <w:rPr>
          <w:rFonts w:hint="eastAsia"/>
        </w:rPr>
        <w:t>最新のウェブ・コンテンツ・アクセシビリティ・ガイドラインを順守している</w:t>
      </w:r>
      <w:r w:rsidR="00703C5F" w:rsidRPr="002A69E7">
        <w:rPr>
          <w:rFonts w:hint="eastAsia"/>
        </w:rPr>
        <w:t>公開ウェブサイトの割合</w:t>
      </w:r>
    </w:p>
    <w:p w14:paraId="7350F243" w14:textId="4B55187F" w:rsidR="009A4780" w:rsidRPr="002A69E7" w:rsidRDefault="00AA7CC7" w:rsidP="00FB1FF0">
      <w:pPr>
        <w:pStyle w:val="aa"/>
        <w:numPr>
          <w:ilvl w:val="1"/>
          <w:numId w:val="1"/>
        </w:numPr>
        <w:ind w:leftChars="0" w:left="709"/>
      </w:pPr>
      <w:r w:rsidRPr="002A69E7">
        <w:rPr>
          <w:rFonts w:hint="eastAsia"/>
        </w:rPr>
        <w:t>公共テレビチャンネル、民間チャンネル及びウェブプラットフォームにおける、字幕</w:t>
      </w:r>
      <w:r w:rsidR="00E02E1D" w:rsidRPr="002A69E7">
        <w:rPr>
          <w:rFonts w:hint="eastAsia"/>
        </w:rPr>
        <w:t>（サブタイトル）</w:t>
      </w:r>
      <w:r w:rsidRPr="002A69E7">
        <w:rPr>
          <w:rFonts w:hint="eastAsia"/>
        </w:rPr>
        <w:t>／キャプション／質の高い手話通訳／質の高い音声解説が提供されている初回（生）放送（時間）の割合及び再放送（時間）の割合</w:t>
      </w:r>
    </w:p>
    <w:p w14:paraId="1CFCB935" w14:textId="695792CC" w:rsidR="00AA7CC7" w:rsidRPr="002A69E7" w:rsidRDefault="00AA7CC7" w:rsidP="0031646A">
      <w:pPr>
        <w:ind w:left="-11"/>
      </w:pPr>
    </w:p>
    <w:p w14:paraId="5FA79797" w14:textId="55AD129B" w:rsidR="00AA7CC7" w:rsidRPr="002A69E7" w:rsidRDefault="00AA7CC7" w:rsidP="0031646A">
      <w:r w:rsidRPr="002A69E7">
        <w:rPr>
          <w:rFonts w:hint="eastAsia"/>
        </w:rPr>
        <w:t>プライバシーの尊重（第</w:t>
      </w:r>
      <w:r w:rsidRPr="002A69E7">
        <w:rPr>
          <w:rFonts w:hint="eastAsia"/>
        </w:rPr>
        <w:t>24</w:t>
      </w:r>
      <w:r w:rsidRPr="002A69E7">
        <w:rPr>
          <w:rFonts w:hint="eastAsia"/>
        </w:rPr>
        <w:t>条）</w:t>
      </w:r>
    </w:p>
    <w:p w14:paraId="4809E667" w14:textId="0D707447" w:rsidR="00422607" w:rsidRPr="002A69E7" w:rsidRDefault="004B351A" w:rsidP="0031646A">
      <w:pPr>
        <w:pStyle w:val="aa"/>
        <w:numPr>
          <w:ilvl w:val="0"/>
          <w:numId w:val="1"/>
        </w:numPr>
        <w:ind w:leftChars="0" w:left="709" w:hanging="709"/>
      </w:pPr>
      <w:r w:rsidRPr="002A69E7">
        <w:rPr>
          <w:rFonts w:hint="eastAsia"/>
        </w:rPr>
        <w:t>締約国は、以下のことに関する情報を提供するべきである。</w:t>
      </w:r>
    </w:p>
    <w:p w14:paraId="06CCEA5D" w14:textId="1D0042CB" w:rsidR="004B351A" w:rsidRPr="002A69E7" w:rsidRDefault="00207E16" w:rsidP="00FB1FF0">
      <w:pPr>
        <w:pStyle w:val="aa"/>
        <w:numPr>
          <w:ilvl w:val="1"/>
          <w:numId w:val="1"/>
        </w:numPr>
        <w:ind w:leftChars="0" w:left="709"/>
      </w:pPr>
      <w:r w:rsidRPr="002A69E7">
        <w:rPr>
          <w:rFonts w:hint="eastAsia"/>
        </w:rPr>
        <w:t>機能障害、性別、年齢、居住地又は生活施設のいかんを問わず、</w:t>
      </w:r>
      <w:r w:rsidR="0060239B" w:rsidRPr="002A69E7">
        <w:rPr>
          <w:rFonts w:hint="eastAsia"/>
        </w:rPr>
        <w:t>障害のある</w:t>
      </w:r>
      <w:r w:rsidR="000B2417" w:rsidRPr="002A69E7">
        <w:rPr>
          <w:rFonts w:hint="eastAsia"/>
        </w:rPr>
        <w:t>全て</w:t>
      </w:r>
      <w:r w:rsidR="0060239B" w:rsidRPr="002A69E7">
        <w:rPr>
          <w:rFonts w:hint="eastAsia"/>
        </w:rPr>
        <w:t>の人のプライバシー、家族生活、通信、名誉及び</w:t>
      </w:r>
      <w:r w:rsidRPr="002A69E7">
        <w:rPr>
          <w:rFonts w:hint="eastAsia"/>
        </w:rPr>
        <w:t>信用</w:t>
      </w:r>
      <w:r w:rsidR="0060239B" w:rsidRPr="002A69E7">
        <w:rPr>
          <w:rFonts w:hint="eastAsia"/>
        </w:rPr>
        <w:t>を尊重する権利を</w:t>
      </w:r>
      <w:r w:rsidRPr="002A69E7">
        <w:rPr>
          <w:rFonts w:hint="eastAsia"/>
        </w:rPr>
        <w:t>、</w:t>
      </w:r>
      <w:r w:rsidR="0060239B" w:rsidRPr="002A69E7">
        <w:rPr>
          <w:rFonts w:hint="eastAsia"/>
        </w:rPr>
        <w:t>他の者との平等を基礎として保護するためにとられた措置</w:t>
      </w:r>
    </w:p>
    <w:p w14:paraId="57BA9508" w14:textId="55FE14A4" w:rsidR="00207E16" w:rsidRPr="002A69E7" w:rsidRDefault="0004667B" w:rsidP="00FB1FF0">
      <w:pPr>
        <w:pStyle w:val="aa"/>
        <w:numPr>
          <w:ilvl w:val="1"/>
          <w:numId w:val="1"/>
        </w:numPr>
        <w:ind w:leftChars="0" w:left="709"/>
      </w:pPr>
      <w:r w:rsidRPr="002A69E7">
        <w:rPr>
          <w:rFonts w:hint="eastAsia"/>
        </w:rPr>
        <w:t>障害のある人のプライバシーの権利に対する恣意的な及び／又は不法な干渉</w:t>
      </w:r>
      <w:r w:rsidR="00C528E0" w:rsidRPr="002A69E7">
        <w:rPr>
          <w:rFonts w:hint="eastAsia"/>
        </w:rPr>
        <w:t>があった場合に</w:t>
      </w:r>
      <w:r w:rsidRPr="002A69E7">
        <w:rPr>
          <w:rFonts w:hint="eastAsia"/>
        </w:rPr>
        <w:t>とられ</w:t>
      </w:r>
      <w:r w:rsidR="00ED0486" w:rsidRPr="002A69E7">
        <w:rPr>
          <w:rFonts w:hint="eastAsia"/>
        </w:rPr>
        <w:t>る</w:t>
      </w:r>
      <w:r w:rsidRPr="002A69E7">
        <w:rPr>
          <w:rFonts w:hint="eastAsia"/>
        </w:rPr>
        <w:t>、適当な、かつ、利用</w:t>
      </w:r>
      <w:r w:rsidR="00015159" w:rsidRPr="002A69E7">
        <w:rPr>
          <w:rFonts w:hint="eastAsia"/>
        </w:rPr>
        <w:t>しやすい</w:t>
      </w:r>
      <w:r w:rsidR="00462DCD" w:rsidRPr="002A69E7">
        <w:rPr>
          <w:rFonts w:hint="eastAsia"/>
        </w:rPr>
        <w:t>苦情</w:t>
      </w:r>
      <w:r w:rsidR="00900D0D" w:rsidRPr="002A69E7">
        <w:rPr>
          <w:rFonts w:hint="eastAsia"/>
        </w:rPr>
        <w:t>申</w:t>
      </w:r>
      <w:r w:rsidR="000B7ED8" w:rsidRPr="002A69E7">
        <w:rPr>
          <w:rFonts w:hint="eastAsia"/>
        </w:rPr>
        <w:t>立ての仕組み及び</w:t>
      </w:r>
      <w:r w:rsidRPr="002A69E7">
        <w:rPr>
          <w:rFonts w:hint="eastAsia"/>
        </w:rPr>
        <w:t>手続を含む</w:t>
      </w:r>
      <w:r w:rsidR="00037F89" w:rsidRPr="002A69E7">
        <w:rPr>
          <w:rFonts w:hint="eastAsia"/>
        </w:rPr>
        <w:t>措置</w:t>
      </w:r>
      <w:r w:rsidRPr="002A69E7">
        <w:rPr>
          <w:rFonts w:hint="eastAsia"/>
        </w:rPr>
        <w:t>、並びにプライバシーの権利</w:t>
      </w:r>
      <w:r w:rsidR="00015159" w:rsidRPr="002A69E7">
        <w:rPr>
          <w:rFonts w:hint="eastAsia"/>
        </w:rPr>
        <w:t>の</w:t>
      </w:r>
      <w:r w:rsidRPr="002A69E7">
        <w:rPr>
          <w:rFonts w:hint="eastAsia"/>
        </w:rPr>
        <w:t>侵害</w:t>
      </w:r>
      <w:r w:rsidR="00C528E0" w:rsidRPr="002A69E7">
        <w:rPr>
          <w:rFonts w:hint="eastAsia"/>
        </w:rPr>
        <w:t>があった場合にとられ</w:t>
      </w:r>
      <w:r w:rsidR="00ED0486" w:rsidRPr="002A69E7">
        <w:rPr>
          <w:rFonts w:hint="eastAsia"/>
        </w:rPr>
        <w:t>る</w:t>
      </w:r>
      <w:r w:rsidR="00C528E0" w:rsidRPr="002A69E7">
        <w:rPr>
          <w:rFonts w:hint="eastAsia"/>
        </w:rPr>
        <w:t>、効果的な、かつ、</w:t>
      </w:r>
      <w:r w:rsidRPr="002A69E7">
        <w:rPr>
          <w:rFonts w:hint="eastAsia"/>
        </w:rPr>
        <w:t>利用</w:t>
      </w:r>
      <w:r w:rsidR="00015159" w:rsidRPr="002A69E7">
        <w:rPr>
          <w:rFonts w:hint="eastAsia"/>
        </w:rPr>
        <w:t>しやすい</w:t>
      </w:r>
      <w:r w:rsidRPr="002A69E7">
        <w:rPr>
          <w:rFonts w:hint="eastAsia"/>
        </w:rPr>
        <w:t>救済策</w:t>
      </w:r>
    </w:p>
    <w:p w14:paraId="5C863F24" w14:textId="1CBEFCD1" w:rsidR="00015159" w:rsidRPr="002A69E7" w:rsidRDefault="009100C8" w:rsidP="00FB1FF0">
      <w:pPr>
        <w:pStyle w:val="aa"/>
        <w:numPr>
          <w:ilvl w:val="1"/>
          <w:numId w:val="1"/>
        </w:numPr>
        <w:ind w:leftChars="0" w:left="709"/>
      </w:pPr>
      <w:r w:rsidRPr="002A69E7">
        <w:rPr>
          <w:rFonts w:hint="eastAsia"/>
        </w:rPr>
        <w:t>サービス提供者、介護を専門としている者及び障害のある人に支援を提供しているその他の人が、恣意的な干渉を回避し、倫理行動規範に対する説明責任を果た</w:t>
      </w:r>
      <w:r w:rsidR="00CE6E33" w:rsidRPr="002A69E7">
        <w:rPr>
          <w:rFonts w:hint="eastAsia"/>
        </w:rPr>
        <w:t>せるよう</w:t>
      </w:r>
      <w:r w:rsidRPr="002A69E7">
        <w:rPr>
          <w:rFonts w:hint="eastAsia"/>
        </w:rPr>
        <w:t>に、障害のある</w:t>
      </w:r>
      <w:r w:rsidRPr="002A69E7">
        <w:rPr>
          <w:rFonts w:hint="eastAsia"/>
        </w:rPr>
        <w:lastRenderedPageBreak/>
        <w:t>人の私生活及び家族生活に対する権利を</w:t>
      </w:r>
      <w:r w:rsidR="000B7ED8" w:rsidRPr="002A69E7">
        <w:rPr>
          <w:rFonts w:hint="eastAsia"/>
        </w:rPr>
        <w:t>認め</w:t>
      </w:r>
      <w:r w:rsidRPr="002A69E7">
        <w:rPr>
          <w:rFonts w:hint="eastAsia"/>
        </w:rPr>
        <w:t>、これに関する研修を適切に受けることを確保するためにとられた措置</w:t>
      </w:r>
    </w:p>
    <w:p w14:paraId="7C73BE50" w14:textId="7925BFF9" w:rsidR="009100C8" w:rsidRPr="002A69E7" w:rsidRDefault="00B07062" w:rsidP="00FB1FF0">
      <w:pPr>
        <w:pStyle w:val="aa"/>
        <w:numPr>
          <w:ilvl w:val="1"/>
          <w:numId w:val="1"/>
        </w:numPr>
        <w:ind w:leftChars="0" w:left="709"/>
      </w:pPr>
      <w:r w:rsidRPr="002A69E7">
        <w:rPr>
          <w:rFonts w:hint="eastAsia"/>
        </w:rPr>
        <w:t>居住地のいかんを問わず、カルテ及びリハビリテーション関連情報を含む、</w:t>
      </w:r>
      <w:r w:rsidR="009100C8" w:rsidRPr="002A69E7">
        <w:rPr>
          <w:rFonts w:hint="eastAsia"/>
        </w:rPr>
        <w:t>障害のある人の個人</w:t>
      </w:r>
      <w:r w:rsidR="00372732" w:rsidRPr="002A69E7">
        <w:rPr>
          <w:rFonts w:hint="eastAsia"/>
        </w:rPr>
        <w:t>資料</w:t>
      </w:r>
      <w:r w:rsidR="009100C8" w:rsidRPr="002A69E7">
        <w:rPr>
          <w:rFonts w:hint="eastAsia"/>
        </w:rPr>
        <w:t>、デジタル化されたデータベース及び記録のプライバシーを、不法な</w:t>
      </w:r>
      <w:r w:rsidRPr="002A69E7">
        <w:rPr>
          <w:rFonts w:hint="eastAsia"/>
        </w:rPr>
        <w:t>及び</w:t>
      </w:r>
      <w:r w:rsidR="009100C8" w:rsidRPr="002A69E7">
        <w:rPr>
          <w:rFonts w:hint="eastAsia"/>
        </w:rPr>
        <w:t>恣意的な干渉から保護するためにとられた措置</w:t>
      </w:r>
    </w:p>
    <w:p w14:paraId="56F89E73" w14:textId="77777777" w:rsidR="00B07062" w:rsidRPr="002A69E7" w:rsidRDefault="00B07062" w:rsidP="000B7ED8">
      <w:pPr>
        <w:ind w:left="-11"/>
      </w:pPr>
    </w:p>
    <w:p w14:paraId="542C85C3" w14:textId="1C00A460" w:rsidR="00B07062" w:rsidRPr="002A69E7" w:rsidRDefault="00B07062" w:rsidP="000B7ED8">
      <w:r w:rsidRPr="002A69E7">
        <w:rPr>
          <w:rFonts w:hint="eastAsia"/>
        </w:rPr>
        <w:t>家庭及び家族の尊重（第</w:t>
      </w:r>
      <w:r w:rsidRPr="002A69E7">
        <w:rPr>
          <w:rFonts w:hint="eastAsia"/>
        </w:rPr>
        <w:t>23</w:t>
      </w:r>
      <w:r w:rsidRPr="002A69E7">
        <w:rPr>
          <w:rFonts w:hint="eastAsia"/>
        </w:rPr>
        <w:t>条）</w:t>
      </w:r>
    </w:p>
    <w:p w14:paraId="2E29707B" w14:textId="36EA54DF" w:rsidR="004B351A" w:rsidRPr="002A69E7" w:rsidRDefault="00B07062" w:rsidP="000B7ED8">
      <w:pPr>
        <w:pStyle w:val="aa"/>
        <w:numPr>
          <w:ilvl w:val="0"/>
          <w:numId w:val="1"/>
        </w:numPr>
        <w:ind w:leftChars="0" w:left="709" w:hanging="709"/>
      </w:pPr>
      <w:r w:rsidRPr="002A69E7">
        <w:rPr>
          <w:rFonts w:hint="eastAsia"/>
        </w:rPr>
        <w:t>締約国は、以下のことに関する情報を提供するべきである。</w:t>
      </w:r>
    </w:p>
    <w:p w14:paraId="22E91246" w14:textId="240F00FF" w:rsidR="00B07062" w:rsidRPr="002A69E7" w:rsidRDefault="00B07062" w:rsidP="00FB1FF0">
      <w:pPr>
        <w:pStyle w:val="aa"/>
        <w:numPr>
          <w:ilvl w:val="1"/>
          <w:numId w:val="1"/>
        </w:numPr>
        <w:ind w:leftChars="0" w:left="709"/>
      </w:pPr>
      <w:r w:rsidRPr="002A69E7">
        <w:rPr>
          <w:rFonts w:hint="eastAsia"/>
        </w:rPr>
        <w:t>障害のある</w:t>
      </w:r>
      <w:r w:rsidR="000B2417" w:rsidRPr="002A69E7">
        <w:rPr>
          <w:rFonts w:hint="eastAsia"/>
        </w:rPr>
        <w:t>全て</w:t>
      </w:r>
      <w:r w:rsidRPr="002A69E7">
        <w:rPr>
          <w:rFonts w:hint="eastAsia"/>
        </w:rPr>
        <w:t>の人が、</w:t>
      </w:r>
      <w:r w:rsidR="00211005" w:rsidRPr="002A69E7">
        <w:rPr>
          <w:rFonts w:hint="eastAsia"/>
        </w:rPr>
        <w:t>婚姻、家族</w:t>
      </w:r>
      <w:r w:rsidR="00007F59" w:rsidRPr="002A69E7">
        <w:rPr>
          <w:rFonts w:hint="eastAsia"/>
        </w:rPr>
        <w:t>、親子関係及び個人的な関係に係る権利を、差別な</w:t>
      </w:r>
      <w:r w:rsidR="0094505E" w:rsidRPr="002A69E7">
        <w:rPr>
          <w:rFonts w:hint="eastAsia"/>
        </w:rPr>
        <w:t>しに</w:t>
      </w:r>
      <w:r w:rsidR="00007F59" w:rsidRPr="002A69E7">
        <w:rPr>
          <w:rFonts w:hint="eastAsia"/>
        </w:rPr>
        <w:t>、他の者との平等を基礎として、自由かつ完全な合意に基づいて行使することを</w:t>
      </w:r>
      <w:r w:rsidRPr="002A69E7">
        <w:rPr>
          <w:rFonts w:hint="eastAsia"/>
        </w:rPr>
        <w:t>確保するためにとられた立法上その他の措置</w:t>
      </w:r>
    </w:p>
    <w:p w14:paraId="1AD5A18B" w14:textId="6FDE7149" w:rsidR="00007F59" w:rsidRPr="002A69E7" w:rsidRDefault="005D0A1B" w:rsidP="00FB1FF0">
      <w:pPr>
        <w:pStyle w:val="aa"/>
        <w:numPr>
          <w:ilvl w:val="1"/>
          <w:numId w:val="1"/>
        </w:numPr>
        <w:ind w:leftChars="0" w:left="709"/>
      </w:pPr>
      <w:r w:rsidRPr="002A69E7">
        <w:rPr>
          <w:rFonts w:hint="eastAsia"/>
        </w:rPr>
        <w:t>婚姻をすることができる年齢の障害のある</w:t>
      </w:r>
      <w:r w:rsidR="000B2417" w:rsidRPr="002A69E7">
        <w:rPr>
          <w:rFonts w:hint="eastAsia"/>
        </w:rPr>
        <w:t>全て</w:t>
      </w:r>
      <w:r w:rsidRPr="002A69E7">
        <w:rPr>
          <w:rFonts w:hint="eastAsia"/>
        </w:rPr>
        <w:t>の</w:t>
      </w:r>
      <w:r w:rsidR="00A72CDC" w:rsidRPr="002A69E7">
        <w:rPr>
          <w:rFonts w:hint="eastAsia"/>
        </w:rPr>
        <w:t>人が、他の者との平等を基礎として、自由かつ完全な合意に基づいて</w:t>
      </w:r>
      <w:r w:rsidRPr="002A69E7">
        <w:rPr>
          <w:rFonts w:hint="eastAsia"/>
        </w:rPr>
        <w:t>婚姻をし、</w:t>
      </w:r>
      <w:r w:rsidR="00A72CDC" w:rsidRPr="002A69E7">
        <w:rPr>
          <w:rFonts w:hint="eastAsia"/>
        </w:rPr>
        <w:t>かつ、</w:t>
      </w:r>
      <w:r w:rsidRPr="002A69E7">
        <w:rPr>
          <w:rFonts w:hint="eastAsia"/>
        </w:rPr>
        <w:t>家族を形成する権利を確保するためにとられた措置</w:t>
      </w:r>
    </w:p>
    <w:p w14:paraId="682F18E6" w14:textId="6B2BE6B0" w:rsidR="005D0A1B" w:rsidRPr="002A69E7" w:rsidRDefault="005D0A1B" w:rsidP="00FB1FF0">
      <w:pPr>
        <w:pStyle w:val="aa"/>
        <w:numPr>
          <w:ilvl w:val="1"/>
          <w:numId w:val="1"/>
        </w:numPr>
        <w:ind w:leftChars="0" w:left="709"/>
      </w:pPr>
      <w:r w:rsidRPr="002A69E7">
        <w:rPr>
          <w:rFonts w:hint="eastAsia"/>
        </w:rPr>
        <w:t>性及び生殖に係る保健サービスに関する情報が</w:t>
      </w:r>
      <w:r w:rsidR="009F1BBB" w:rsidRPr="002A69E7">
        <w:rPr>
          <w:rFonts w:hint="eastAsia"/>
        </w:rPr>
        <w:t>、</w:t>
      </w:r>
      <w:r w:rsidRPr="002A69E7">
        <w:rPr>
          <w:rFonts w:hint="eastAsia"/>
        </w:rPr>
        <w:t>障害のある人に利用しやすい様式</w:t>
      </w:r>
      <w:r w:rsidR="002575AE" w:rsidRPr="002A69E7">
        <w:rPr>
          <w:rFonts w:hint="eastAsia"/>
        </w:rPr>
        <w:t>で、</w:t>
      </w:r>
      <w:r w:rsidR="00B3640A" w:rsidRPr="002A69E7">
        <w:rPr>
          <w:rFonts w:hint="eastAsia"/>
        </w:rPr>
        <w:t>かつ、</w:t>
      </w:r>
      <w:r w:rsidR="002575AE" w:rsidRPr="002A69E7">
        <w:rPr>
          <w:rFonts w:hint="eastAsia"/>
        </w:rPr>
        <w:t>プライバシーを尊重する方法で提供されることを</w:t>
      </w:r>
      <w:r w:rsidRPr="002A69E7">
        <w:rPr>
          <w:rFonts w:hint="eastAsia"/>
        </w:rPr>
        <w:t>確保するためにとられた措置</w:t>
      </w:r>
      <w:r w:rsidR="002575AE" w:rsidRPr="002A69E7">
        <w:rPr>
          <w:rFonts w:hint="eastAsia"/>
        </w:rPr>
        <w:t>、並びに性及び生殖に係る健康に関する、性別及び年齢</w:t>
      </w:r>
      <w:r w:rsidR="003D019E" w:rsidRPr="002A69E7">
        <w:rPr>
          <w:rFonts w:hint="eastAsia"/>
        </w:rPr>
        <w:t>に</w:t>
      </w:r>
      <w:r w:rsidR="002575AE" w:rsidRPr="002A69E7">
        <w:rPr>
          <w:rFonts w:hint="eastAsia"/>
        </w:rPr>
        <w:t>適した情報、教育及びサービスの効果的な利用の機会を確保するためにとられた措置と、</w:t>
      </w:r>
      <w:r w:rsidR="005C2B90" w:rsidRPr="002A69E7">
        <w:rPr>
          <w:rFonts w:hint="eastAsia"/>
        </w:rPr>
        <w:t>この</w:t>
      </w:r>
      <w:r w:rsidR="002575AE" w:rsidRPr="002A69E7">
        <w:rPr>
          <w:rFonts w:hint="eastAsia"/>
        </w:rPr>
        <w:t>ような措置に、家族</w:t>
      </w:r>
      <w:r w:rsidR="005C2B90" w:rsidRPr="002A69E7">
        <w:rPr>
          <w:rFonts w:hint="eastAsia"/>
        </w:rPr>
        <w:t>の尊重</w:t>
      </w:r>
      <w:r w:rsidR="002575AE" w:rsidRPr="002A69E7">
        <w:rPr>
          <w:rFonts w:hint="eastAsia"/>
        </w:rPr>
        <w:t>、家族計画</w:t>
      </w:r>
      <w:r w:rsidR="005C2B90" w:rsidRPr="002A69E7">
        <w:rPr>
          <w:rFonts w:hint="eastAsia"/>
        </w:rPr>
        <w:t>・介助出産・養子縁組又は養育プログラム</w:t>
      </w:r>
      <w:r w:rsidR="002575AE" w:rsidRPr="002A69E7">
        <w:rPr>
          <w:rFonts w:hint="eastAsia"/>
        </w:rPr>
        <w:t>の利用の</w:t>
      </w:r>
      <w:r w:rsidR="005C2B90" w:rsidRPr="002A69E7">
        <w:rPr>
          <w:rFonts w:hint="eastAsia"/>
        </w:rPr>
        <w:t>機会</w:t>
      </w:r>
      <w:r w:rsidR="002575AE" w:rsidRPr="002A69E7">
        <w:rPr>
          <w:rFonts w:hint="eastAsia"/>
        </w:rPr>
        <w:t>に関する権利の行使に必要な支援の提供が含まれるかどうか</w:t>
      </w:r>
      <w:r w:rsidR="005C2B90" w:rsidRPr="002A69E7">
        <w:rPr>
          <w:rFonts w:hint="eastAsia"/>
        </w:rPr>
        <w:t>。医療従事者その他の専門家並びに障害のある人の支援者が、このような事案について、定期的に、かつ、適切に研修を受け、敏感に反応するようになることを確保するためにとられた措置</w:t>
      </w:r>
    </w:p>
    <w:p w14:paraId="3B39BC76" w14:textId="4A8260B8" w:rsidR="00FA4C1D" w:rsidRPr="002A69E7" w:rsidRDefault="00FA4C1D" w:rsidP="00FB1FF0">
      <w:pPr>
        <w:pStyle w:val="aa"/>
        <w:numPr>
          <w:ilvl w:val="1"/>
          <w:numId w:val="1"/>
        </w:numPr>
        <w:ind w:leftChars="0" w:left="709"/>
      </w:pPr>
      <w:r w:rsidRPr="002A69E7">
        <w:rPr>
          <w:rFonts w:hint="eastAsia"/>
        </w:rPr>
        <w:t>特に障害のある</w:t>
      </w:r>
      <w:r w:rsidR="00DE4F3E" w:rsidRPr="002A69E7">
        <w:rPr>
          <w:rFonts w:hint="eastAsia"/>
        </w:rPr>
        <w:t>女性</w:t>
      </w:r>
      <w:r w:rsidRPr="002A69E7">
        <w:rPr>
          <w:rFonts w:hint="eastAsia"/>
        </w:rPr>
        <w:t>と、今なお後見人制度又はその他の代替的意思決定の取り決めの下にある人に対</w:t>
      </w:r>
      <w:r w:rsidR="003D019E" w:rsidRPr="002A69E7">
        <w:rPr>
          <w:rFonts w:hint="eastAsia"/>
        </w:rPr>
        <w:t>して</w:t>
      </w:r>
      <w:r w:rsidRPr="002A69E7">
        <w:rPr>
          <w:rFonts w:hint="eastAsia"/>
        </w:rPr>
        <w:t>、</w:t>
      </w:r>
      <w:r w:rsidR="00DE4F3E" w:rsidRPr="002A69E7">
        <w:rPr>
          <w:rFonts w:hint="eastAsia"/>
        </w:rPr>
        <w:t>子ども</w:t>
      </w:r>
      <w:r w:rsidRPr="002A69E7">
        <w:rPr>
          <w:rFonts w:hint="eastAsia"/>
        </w:rPr>
        <w:t>を含む障害のある人の生殖能力を保持する権利を保護するためにとられた</w:t>
      </w:r>
      <w:r w:rsidR="003D019E" w:rsidRPr="002A69E7">
        <w:rPr>
          <w:rFonts w:hint="eastAsia"/>
        </w:rPr>
        <w:t>、強制的な、本人の意思に反した不妊手術及び中絶の禁止を通じたものを含む</w:t>
      </w:r>
      <w:r w:rsidRPr="002A69E7">
        <w:rPr>
          <w:rFonts w:hint="eastAsia"/>
        </w:rPr>
        <w:t>措置</w:t>
      </w:r>
    </w:p>
    <w:p w14:paraId="5BFF3C39" w14:textId="334CEB35" w:rsidR="00FA4C1D" w:rsidRPr="002A69E7" w:rsidRDefault="007F52B6" w:rsidP="00FB1FF0">
      <w:pPr>
        <w:pStyle w:val="aa"/>
        <w:numPr>
          <w:ilvl w:val="1"/>
          <w:numId w:val="1"/>
        </w:numPr>
        <w:ind w:leftChars="0" w:left="709"/>
      </w:pPr>
      <w:r w:rsidRPr="002A69E7">
        <w:rPr>
          <w:rFonts w:hint="eastAsia"/>
        </w:rPr>
        <w:t>障害のある人が、</w:t>
      </w:r>
      <w:r w:rsidR="00F97E10" w:rsidRPr="002A69E7">
        <w:rPr>
          <w:rFonts w:hint="eastAsia"/>
        </w:rPr>
        <w:t>子の</w:t>
      </w:r>
      <w:r w:rsidRPr="002A69E7">
        <w:rPr>
          <w:rFonts w:hint="eastAsia"/>
        </w:rPr>
        <w:t>後見、養子縁組又はこれ</w:t>
      </w:r>
      <w:r w:rsidR="00F97E10" w:rsidRPr="002A69E7">
        <w:rPr>
          <w:rFonts w:hint="eastAsia"/>
        </w:rPr>
        <w:t>らに類する</w:t>
      </w:r>
      <w:r w:rsidRPr="002A69E7">
        <w:rPr>
          <w:rFonts w:hint="eastAsia"/>
        </w:rPr>
        <w:t>制度に</w:t>
      </w:r>
      <w:r w:rsidR="00F97E10" w:rsidRPr="002A69E7">
        <w:rPr>
          <w:rFonts w:hint="eastAsia"/>
        </w:rPr>
        <w:t>係る</w:t>
      </w:r>
      <w:r w:rsidR="00E9418A" w:rsidRPr="002A69E7">
        <w:rPr>
          <w:rFonts w:hint="eastAsia"/>
        </w:rPr>
        <w:t>権利と責任を、他の者との平等を基礎として行使すること、並びに</w:t>
      </w:r>
      <w:r w:rsidR="00F97E10" w:rsidRPr="002A69E7">
        <w:rPr>
          <w:rFonts w:hint="eastAsia"/>
        </w:rPr>
        <w:t>あらゆる場合において、子の最善の利益が至上であること</w:t>
      </w:r>
      <w:r w:rsidRPr="002A69E7">
        <w:rPr>
          <w:rFonts w:hint="eastAsia"/>
        </w:rPr>
        <w:t>を確保するためにとられた措置</w:t>
      </w:r>
    </w:p>
    <w:p w14:paraId="7E57DAE6" w14:textId="65A33289" w:rsidR="00F97E10" w:rsidRPr="002A69E7" w:rsidRDefault="00F97E10" w:rsidP="00FB1FF0">
      <w:pPr>
        <w:pStyle w:val="aa"/>
        <w:numPr>
          <w:ilvl w:val="1"/>
          <w:numId w:val="1"/>
        </w:numPr>
        <w:ind w:leftChars="0" w:left="709"/>
      </w:pPr>
      <w:r w:rsidRPr="002A69E7">
        <w:rPr>
          <w:rFonts w:hint="eastAsia"/>
        </w:rPr>
        <w:t>障害のある親が要求した場合には、利用しやす</w:t>
      </w:r>
      <w:r w:rsidR="009F1BBB" w:rsidRPr="002A69E7">
        <w:rPr>
          <w:rFonts w:hint="eastAsia"/>
        </w:rPr>
        <w:t>く、かつ、障害のある人を包容する</w:t>
      </w:r>
      <w:r w:rsidRPr="002A69E7">
        <w:rPr>
          <w:rFonts w:hint="eastAsia"/>
        </w:rPr>
        <w:t>地域社会による支援を含む</w:t>
      </w:r>
      <w:r w:rsidR="005537C6" w:rsidRPr="002A69E7">
        <w:rPr>
          <w:rFonts w:hint="eastAsia"/>
        </w:rPr>
        <w:t>、</w:t>
      </w:r>
      <w:r w:rsidR="009F1BBB" w:rsidRPr="002A69E7">
        <w:rPr>
          <w:rFonts w:hint="eastAsia"/>
        </w:rPr>
        <w:t>養育責任に対する</w:t>
      </w:r>
      <w:r w:rsidRPr="002A69E7">
        <w:rPr>
          <w:rFonts w:hint="eastAsia"/>
        </w:rPr>
        <w:t>適切な支援が提供されることを確保するためにとられた措置</w:t>
      </w:r>
    </w:p>
    <w:p w14:paraId="3D8BA311" w14:textId="7103C9B5" w:rsidR="005537C6" w:rsidRPr="002A69E7" w:rsidRDefault="00EC6769" w:rsidP="00FB1FF0">
      <w:pPr>
        <w:pStyle w:val="aa"/>
        <w:numPr>
          <w:ilvl w:val="1"/>
          <w:numId w:val="1"/>
        </w:numPr>
        <w:ind w:leftChars="0" w:left="709"/>
      </w:pPr>
      <w:r w:rsidRPr="002A69E7">
        <w:rPr>
          <w:rFonts w:hint="eastAsia"/>
        </w:rPr>
        <w:t>障害のある</w:t>
      </w:r>
      <w:r w:rsidR="00DE4F3E" w:rsidRPr="002A69E7">
        <w:rPr>
          <w:rFonts w:hint="eastAsia"/>
        </w:rPr>
        <w:t>子ども</w:t>
      </w:r>
      <w:r w:rsidRPr="002A69E7">
        <w:rPr>
          <w:rFonts w:hint="eastAsia"/>
        </w:rPr>
        <w:t>の隠匿、遺棄、放置又は隔離を防止するため、障害のある</w:t>
      </w:r>
      <w:r w:rsidR="00DE4F3E" w:rsidRPr="002A69E7">
        <w:rPr>
          <w:rFonts w:hint="eastAsia"/>
        </w:rPr>
        <w:t>子ども</w:t>
      </w:r>
      <w:r w:rsidRPr="002A69E7">
        <w:rPr>
          <w:rFonts w:hint="eastAsia"/>
        </w:rPr>
        <w:t>の父母及び家族に対し、</w:t>
      </w:r>
      <w:r w:rsidR="00564ABE" w:rsidRPr="002A69E7">
        <w:rPr>
          <w:rFonts w:hint="eastAsia"/>
        </w:rPr>
        <w:t>様々</w:t>
      </w:r>
      <w:r w:rsidRPr="002A69E7">
        <w:rPr>
          <w:rFonts w:hint="eastAsia"/>
        </w:rPr>
        <w:t>な在宅サービス、居住サービス及び地域に根ざした質の高い支援サービスを提供するためにとられた措置</w:t>
      </w:r>
    </w:p>
    <w:p w14:paraId="12F3657B" w14:textId="697516ED" w:rsidR="00EC6769" w:rsidRPr="002A69E7" w:rsidRDefault="00472067" w:rsidP="00FB1FF0">
      <w:pPr>
        <w:pStyle w:val="aa"/>
        <w:numPr>
          <w:ilvl w:val="1"/>
          <w:numId w:val="1"/>
        </w:numPr>
        <w:ind w:leftChars="0" w:left="709"/>
      </w:pPr>
      <w:r w:rsidRPr="002A69E7">
        <w:rPr>
          <w:rFonts w:hint="eastAsia"/>
        </w:rPr>
        <w:t>いかなる</w:t>
      </w:r>
      <w:r w:rsidR="00DE4F3E" w:rsidRPr="002A69E7">
        <w:rPr>
          <w:rFonts w:hint="eastAsia"/>
        </w:rPr>
        <w:t>子ども</w:t>
      </w:r>
      <w:r w:rsidRPr="002A69E7">
        <w:rPr>
          <w:rFonts w:hint="eastAsia"/>
        </w:rPr>
        <w:t>も</w:t>
      </w:r>
      <w:r w:rsidR="00BC39B8" w:rsidRPr="002A69E7">
        <w:rPr>
          <w:rFonts w:hint="eastAsia"/>
        </w:rPr>
        <w:t>、自己又は父母の一方若しくは双方の機能障害を理由に、</w:t>
      </w:r>
      <w:r w:rsidRPr="002A69E7">
        <w:rPr>
          <w:rFonts w:hint="eastAsia"/>
        </w:rPr>
        <w:t>親から</w:t>
      </w:r>
      <w:r w:rsidR="00BC39B8" w:rsidRPr="002A69E7">
        <w:rPr>
          <w:rFonts w:hint="eastAsia"/>
        </w:rPr>
        <w:t>分離されないことを</w:t>
      </w:r>
      <w:r w:rsidRPr="002A69E7">
        <w:rPr>
          <w:rFonts w:hint="eastAsia"/>
        </w:rPr>
        <w:t>確保するためにとられた措置</w:t>
      </w:r>
    </w:p>
    <w:p w14:paraId="27852AF8" w14:textId="4E22B11D" w:rsidR="00BC39B8" w:rsidRPr="002A69E7" w:rsidRDefault="00E4367F" w:rsidP="00FB1FF0">
      <w:pPr>
        <w:pStyle w:val="aa"/>
        <w:numPr>
          <w:ilvl w:val="1"/>
          <w:numId w:val="1"/>
        </w:numPr>
        <w:ind w:leftChars="0" w:left="709"/>
      </w:pPr>
      <w:r w:rsidRPr="002A69E7">
        <w:rPr>
          <w:rFonts w:hint="eastAsia"/>
        </w:rPr>
        <w:t>親が監護することができ</w:t>
      </w:r>
      <w:r w:rsidR="00204368" w:rsidRPr="002A69E7">
        <w:rPr>
          <w:rFonts w:hint="eastAsia"/>
        </w:rPr>
        <w:t>ない障害のある</w:t>
      </w:r>
      <w:r w:rsidR="00DE4F3E" w:rsidRPr="002A69E7">
        <w:rPr>
          <w:rFonts w:hint="eastAsia"/>
        </w:rPr>
        <w:t>子ども</w:t>
      </w:r>
      <w:r w:rsidR="00204368" w:rsidRPr="002A69E7">
        <w:rPr>
          <w:rFonts w:hint="eastAsia"/>
        </w:rPr>
        <w:t>の施設収容を防止し、このような</w:t>
      </w:r>
      <w:r w:rsidR="00DE4F3E" w:rsidRPr="002A69E7">
        <w:rPr>
          <w:rFonts w:hint="eastAsia"/>
        </w:rPr>
        <w:t>子ども</w:t>
      </w:r>
      <w:r w:rsidR="00204368" w:rsidRPr="002A69E7">
        <w:rPr>
          <w:rFonts w:hint="eastAsia"/>
        </w:rPr>
        <w:t>に</w:t>
      </w:r>
      <w:r w:rsidRPr="002A69E7">
        <w:rPr>
          <w:rFonts w:hint="eastAsia"/>
        </w:rPr>
        <w:t>一層広い範囲の家族</w:t>
      </w:r>
      <w:r w:rsidR="005F3631" w:rsidRPr="002A69E7">
        <w:rPr>
          <w:rFonts w:hint="eastAsia"/>
        </w:rPr>
        <w:t>による代替的な監護</w:t>
      </w:r>
      <w:r w:rsidR="00204368" w:rsidRPr="002A69E7">
        <w:rPr>
          <w:rFonts w:hint="eastAsia"/>
        </w:rPr>
        <w:t>を提供し</w:t>
      </w:r>
      <w:r w:rsidR="005F3631" w:rsidRPr="002A69E7">
        <w:rPr>
          <w:rFonts w:hint="eastAsia"/>
        </w:rPr>
        <w:t>、</w:t>
      </w:r>
      <w:r w:rsidR="00204368" w:rsidRPr="002A69E7">
        <w:rPr>
          <w:rFonts w:hint="eastAsia"/>
        </w:rPr>
        <w:t>また</w:t>
      </w:r>
      <w:r w:rsidR="005F3631" w:rsidRPr="002A69E7">
        <w:rPr>
          <w:rFonts w:hint="eastAsia"/>
        </w:rPr>
        <w:t>これが</w:t>
      </w:r>
      <w:r w:rsidR="00204368" w:rsidRPr="002A69E7">
        <w:rPr>
          <w:rFonts w:hint="eastAsia"/>
        </w:rPr>
        <w:t>可能でない</w:t>
      </w:r>
      <w:r w:rsidR="005F3631" w:rsidRPr="002A69E7">
        <w:rPr>
          <w:rFonts w:hint="eastAsia"/>
        </w:rPr>
        <w:t>場合</w:t>
      </w:r>
      <w:r w:rsidR="00204368" w:rsidRPr="002A69E7">
        <w:rPr>
          <w:rFonts w:hint="eastAsia"/>
        </w:rPr>
        <w:t>には、一層広い地域社会の中の</w:t>
      </w:r>
      <w:r w:rsidR="005F3631" w:rsidRPr="002A69E7">
        <w:rPr>
          <w:rFonts w:hint="eastAsia"/>
        </w:rPr>
        <w:t>家庭的な環境における</w:t>
      </w:r>
      <w:r w:rsidR="00204368" w:rsidRPr="002A69E7">
        <w:rPr>
          <w:rFonts w:hint="eastAsia"/>
        </w:rPr>
        <w:t>代替的な監護を提供するために</w:t>
      </w:r>
      <w:r w:rsidRPr="002A69E7">
        <w:rPr>
          <w:rFonts w:hint="eastAsia"/>
        </w:rPr>
        <w:t>とられた措置</w:t>
      </w:r>
      <w:r w:rsidR="00D73EFE" w:rsidRPr="002A69E7">
        <w:rPr>
          <w:rFonts w:hint="eastAsia"/>
        </w:rPr>
        <w:t>。ベースライン指標、ベンチマーク及び期限を伴う脱施設化戦略</w:t>
      </w:r>
      <w:r w:rsidR="00AE7AAC" w:rsidRPr="002A69E7">
        <w:rPr>
          <w:rFonts w:hint="eastAsia"/>
        </w:rPr>
        <w:t>並びに</w:t>
      </w:r>
      <w:r w:rsidR="00D73EFE" w:rsidRPr="002A69E7">
        <w:rPr>
          <w:rFonts w:hint="eastAsia"/>
        </w:rPr>
        <w:t>計画が、障害のある</w:t>
      </w:r>
      <w:r w:rsidR="00DE4F3E" w:rsidRPr="002A69E7">
        <w:rPr>
          <w:rFonts w:hint="eastAsia"/>
        </w:rPr>
        <w:t>子ども</w:t>
      </w:r>
      <w:r w:rsidR="00D73EFE" w:rsidRPr="002A69E7">
        <w:rPr>
          <w:rFonts w:hint="eastAsia"/>
        </w:rPr>
        <w:t>が家族生活に対する権利を行使するための適切な支援</w:t>
      </w:r>
      <w:r w:rsidR="00A11D39" w:rsidRPr="002A69E7">
        <w:rPr>
          <w:rFonts w:hint="eastAsia"/>
        </w:rPr>
        <w:t>と共に</w:t>
      </w:r>
      <w:r w:rsidR="00AE7AAC" w:rsidRPr="002A69E7">
        <w:rPr>
          <w:rFonts w:hint="eastAsia"/>
        </w:rPr>
        <w:t>、</w:t>
      </w:r>
      <w:r w:rsidR="00873252" w:rsidRPr="002A69E7">
        <w:rPr>
          <w:rFonts w:hint="eastAsia"/>
        </w:rPr>
        <w:t>どの程度採用</w:t>
      </w:r>
      <w:r w:rsidR="00A11D39" w:rsidRPr="002A69E7">
        <w:rPr>
          <w:rFonts w:hint="eastAsia"/>
        </w:rPr>
        <w:t>されてきたか</w:t>
      </w:r>
    </w:p>
    <w:p w14:paraId="38C218F0" w14:textId="77777777" w:rsidR="00873252" w:rsidRPr="002A69E7" w:rsidRDefault="00873252" w:rsidP="00A11D39">
      <w:pPr>
        <w:ind w:left="-11"/>
      </w:pPr>
    </w:p>
    <w:p w14:paraId="6C22F37E" w14:textId="2CD7B969" w:rsidR="00873252" w:rsidRPr="002A69E7" w:rsidRDefault="00873252" w:rsidP="00A11D39">
      <w:r w:rsidRPr="002A69E7">
        <w:rPr>
          <w:rFonts w:hint="eastAsia"/>
        </w:rPr>
        <w:t>教育（第</w:t>
      </w:r>
      <w:r w:rsidRPr="002A69E7">
        <w:rPr>
          <w:rFonts w:hint="eastAsia"/>
        </w:rPr>
        <w:t>24</w:t>
      </w:r>
      <w:r w:rsidRPr="002A69E7">
        <w:rPr>
          <w:rFonts w:hint="eastAsia"/>
        </w:rPr>
        <w:t>条）</w:t>
      </w:r>
    </w:p>
    <w:p w14:paraId="56C6C7BA" w14:textId="16F19C58" w:rsidR="00B07062" w:rsidRPr="002A69E7" w:rsidRDefault="00791FAF" w:rsidP="00A11D39">
      <w:pPr>
        <w:pStyle w:val="aa"/>
        <w:numPr>
          <w:ilvl w:val="0"/>
          <w:numId w:val="1"/>
        </w:numPr>
        <w:ind w:leftChars="0" w:left="709" w:hanging="709"/>
      </w:pPr>
      <w:r w:rsidRPr="002A69E7">
        <w:rPr>
          <w:rFonts w:hint="eastAsia"/>
        </w:rPr>
        <w:t>締約国は、以下のことに関する情報を提供するべきである。</w:t>
      </w:r>
    </w:p>
    <w:p w14:paraId="148C8947" w14:textId="1634B3B3" w:rsidR="00791FAF" w:rsidRPr="002A69E7" w:rsidRDefault="00451B7C" w:rsidP="00FB1FF0">
      <w:pPr>
        <w:pStyle w:val="aa"/>
        <w:numPr>
          <w:ilvl w:val="1"/>
          <w:numId w:val="1"/>
        </w:numPr>
        <w:ind w:leftChars="0" w:left="709"/>
      </w:pPr>
      <w:r w:rsidRPr="002A69E7">
        <w:rPr>
          <w:rFonts w:hint="eastAsia"/>
        </w:rPr>
        <w:t>障害のある</w:t>
      </w:r>
      <w:r w:rsidR="000B2417" w:rsidRPr="002A69E7">
        <w:rPr>
          <w:rFonts w:hint="eastAsia"/>
        </w:rPr>
        <w:t>全て</w:t>
      </w:r>
      <w:r w:rsidRPr="002A69E7">
        <w:rPr>
          <w:rFonts w:hint="eastAsia"/>
        </w:rPr>
        <w:t>の人の</w:t>
      </w:r>
      <w:r w:rsidR="002A0B15" w:rsidRPr="002A69E7">
        <w:rPr>
          <w:rFonts w:hint="eastAsia"/>
        </w:rPr>
        <w:t>、</w:t>
      </w:r>
      <w:r w:rsidRPr="002A69E7">
        <w:rPr>
          <w:rFonts w:hint="eastAsia"/>
        </w:rPr>
        <w:t>インクルーシブ教育に対する実質的な、かつ、法的強制力のある権利と、</w:t>
      </w:r>
      <w:r w:rsidR="000B2417" w:rsidRPr="002A69E7">
        <w:rPr>
          <w:rFonts w:hint="eastAsia"/>
        </w:rPr>
        <w:t>全て</w:t>
      </w:r>
      <w:r w:rsidR="002A0B15" w:rsidRPr="002A69E7">
        <w:rPr>
          <w:rFonts w:hint="eastAsia"/>
        </w:rPr>
        <w:t>の学校で</w:t>
      </w:r>
      <w:r w:rsidRPr="002A69E7">
        <w:rPr>
          <w:rFonts w:hint="eastAsia"/>
        </w:rPr>
        <w:t>適用される明白な「拒絶</w:t>
      </w:r>
      <w:r w:rsidR="0011263D" w:rsidRPr="002A69E7">
        <w:rPr>
          <w:rFonts w:hint="eastAsia"/>
        </w:rPr>
        <w:t>禁止</w:t>
      </w:r>
      <w:r w:rsidRPr="002A69E7">
        <w:rPr>
          <w:rFonts w:hint="eastAsia"/>
        </w:rPr>
        <w:t>」条項</w:t>
      </w:r>
      <w:r w:rsidR="002A0B15" w:rsidRPr="002A69E7">
        <w:rPr>
          <w:rFonts w:hint="eastAsia"/>
        </w:rPr>
        <w:t>、</w:t>
      </w:r>
      <w:r w:rsidRPr="002A69E7">
        <w:rPr>
          <w:rFonts w:hint="eastAsia"/>
        </w:rPr>
        <w:t>並びに合理的配慮を提供される権利を含む</w:t>
      </w:r>
      <w:r w:rsidR="00217B33" w:rsidRPr="002A69E7">
        <w:rPr>
          <w:rFonts w:hint="eastAsia"/>
        </w:rPr>
        <w:t>、障害のある人を包容する</w:t>
      </w:r>
      <w:r w:rsidR="00175806" w:rsidRPr="002A69E7">
        <w:rPr>
          <w:rFonts w:hint="eastAsia"/>
        </w:rPr>
        <w:t>質の高い教育について、</w:t>
      </w:r>
      <w:r w:rsidR="002A0B15" w:rsidRPr="002A69E7">
        <w:rPr>
          <w:rFonts w:hint="eastAsia"/>
        </w:rPr>
        <w:t>教育に関する法律で、</w:t>
      </w:r>
      <w:r w:rsidRPr="002A69E7">
        <w:rPr>
          <w:rFonts w:hint="eastAsia"/>
        </w:rPr>
        <w:t>インクルーシブ教育</w:t>
      </w:r>
      <w:r w:rsidR="00175806" w:rsidRPr="002A69E7">
        <w:rPr>
          <w:rFonts w:hint="eastAsia"/>
        </w:rPr>
        <w:t>を</w:t>
      </w:r>
      <w:r w:rsidRPr="002A69E7">
        <w:rPr>
          <w:rFonts w:hint="eastAsia"/>
        </w:rPr>
        <w:t>明確</w:t>
      </w:r>
      <w:r w:rsidR="00175806" w:rsidRPr="002A69E7">
        <w:rPr>
          <w:rFonts w:hint="eastAsia"/>
        </w:rPr>
        <w:t>に</w:t>
      </w:r>
      <w:r w:rsidRPr="002A69E7">
        <w:rPr>
          <w:rFonts w:hint="eastAsia"/>
        </w:rPr>
        <w:t>理解</w:t>
      </w:r>
      <w:r w:rsidR="00175806" w:rsidRPr="002A69E7">
        <w:rPr>
          <w:rFonts w:hint="eastAsia"/>
        </w:rPr>
        <w:t>した上で規定</w:t>
      </w:r>
      <w:r w:rsidRPr="002A69E7">
        <w:rPr>
          <w:rFonts w:hint="eastAsia"/>
        </w:rPr>
        <w:t>することを</w:t>
      </w:r>
      <w:r w:rsidR="00791FAF" w:rsidRPr="002A69E7">
        <w:rPr>
          <w:rFonts w:hint="eastAsia"/>
        </w:rPr>
        <w:t>確保するための措置</w:t>
      </w:r>
      <w:r w:rsidR="0011263D" w:rsidRPr="002A69E7">
        <w:rPr>
          <w:rFonts w:hint="eastAsia"/>
        </w:rPr>
        <w:t>。機能障害に基づき教育から排除された場合、効果的な救済策が施されることを確保するためにとられた措置</w:t>
      </w:r>
    </w:p>
    <w:p w14:paraId="7E4C2273" w14:textId="6AFDE4E1" w:rsidR="0011263D" w:rsidRPr="002A69E7" w:rsidRDefault="00EE19E4" w:rsidP="00FB1FF0">
      <w:pPr>
        <w:pStyle w:val="aa"/>
        <w:numPr>
          <w:ilvl w:val="1"/>
          <w:numId w:val="1"/>
        </w:numPr>
        <w:ind w:leftChars="0" w:left="709"/>
      </w:pPr>
      <w:r w:rsidRPr="002A69E7">
        <w:rPr>
          <w:rFonts w:hint="eastAsia"/>
        </w:rPr>
        <w:t>実現に必要な状況を生み出すため</w:t>
      </w:r>
      <w:r w:rsidR="0032042F" w:rsidRPr="002A69E7">
        <w:rPr>
          <w:rFonts w:hint="eastAsia"/>
        </w:rPr>
        <w:t>に</w:t>
      </w:r>
      <w:r w:rsidR="009532F9" w:rsidRPr="002A69E7">
        <w:rPr>
          <w:rFonts w:hint="eastAsia"/>
        </w:rPr>
        <w:t>関連省庁による合意を得</w:t>
      </w:r>
      <w:r w:rsidRPr="002A69E7">
        <w:rPr>
          <w:rFonts w:hint="eastAsia"/>
        </w:rPr>
        <w:t>、</w:t>
      </w:r>
      <w:r w:rsidR="0032042F" w:rsidRPr="002A69E7">
        <w:rPr>
          <w:rFonts w:hint="eastAsia"/>
        </w:rPr>
        <w:t>かつ、</w:t>
      </w:r>
      <w:r w:rsidR="009532F9" w:rsidRPr="002A69E7">
        <w:rPr>
          <w:rFonts w:hint="eastAsia"/>
        </w:rPr>
        <w:t>十分な予算</w:t>
      </w:r>
      <w:r w:rsidRPr="002A69E7">
        <w:rPr>
          <w:rFonts w:hint="eastAsia"/>
        </w:rPr>
        <w:t>を</w:t>
      </w:r>
      <w:r w:rsidR="009532F9" w:rsidRPr="002A69E7">
        <w:rPr>
          <w:rFonts w:hint="eastAsia"/>
        </w:rPr>
        <w:t>配分</w:t>
      </w:r>
      <w:r w:rsidRPr="002A69E7">
        <w:rPr>
          <w:rFonts w:hint="eastAsia"/>
        </w:rPr>
        <w:t>された、差別</w:t>
      </w:r>
      <w:r w:rsidR="00D45FF5" w:rsidRPr="002A69E7">
        <w:rPr>
          <w:rFonts w:hint="eastAsia"/>
        </w:rPr>
        <w:t>のない</w:t>
      </w:r>
      <w:r w:rsidRPr="002A69E7">
        <w:rPr>
          <w:rFonts w:hint="eastAsia"/>
        </w:rPr>
        <w:t>、</w:t>
      </w:r>
      <w:r w:rsidR="00217B33" w:rsidRPr="002A69E7">
        <w:rPr>
          <w:rFonts w:hint="eastAsia"/>
        </w:rPr>
        <w:t>機会</w:t>
      </w:r>
      <w:r w:rsidR="00D45FF5" w:rsidRPr="002A69E7">
        <w:rPr>
          <w:rFonts w:hint="eastAsia"/>
        </w:rPr>
        <w:t>均等を基礎とし</w:t>
      </w:r>
      <w:r w:rsidRPr="002A69E7">
        <w:rPr>
          <w:rFonts w:hint="eastAsia"/>
        </w:rPr>
        <w:t>、</w:t>
      </w:r>
      <w:r w:rsidR="00217B33" w:rsidRPr="002A69E7">
        <w:rPr>
          <w:rFonts w:hint="eastAsia"/>
        </w:rPr>
        <w:t>条約</w:t>
      </w:r>
      <w:r w:rsidRPr="002A69E7">
        <w:rPr>
          <w:rFonts w:hint="eastAsia"/>
        </w:rPr>
        <w:t>に</w:t>
      </w:r>
      <w:r w:rsidR="00D45FF5" w:rsidRPr="002A69E7">
        <w:rPr>
          <w:rFonts w:hint="eastAsia"/>
        </w:rPr>
        <w:t>従った</w:t>
      </w:r>
      <w:r w:rsidRPr="002A69E7">
        <w:rPr>
          <w:rFonts w:hint="eastAsia"/>
        </w:rPr>
        <w:t>、</w:t>
      </w:r>
      <w:r w:rsidR="009532F9" w:rsidRPr="002A69E7">
        <w:rPr>
          <w:rFonts w:hint="eastAsia"/>
        </w:rPr>
        <w:t>教育制度改革</w:t>
      </w:r>
      <w:r w:rsidR="0032042F" w:rsidRPr="002A69E7">
        <w:rPr>
          <w:rFonts w:hint="eastAsia"/>
        </w:rPr>
        <w:t>のための</w:t>
      </w:r>
      <w:r w:rsidR="009532F9" w:rsidRPr="002A69E7">
        <w:rPr>
          <w:rFonts w:hint="eastAsia"/>
        </w:rPr>
        <w:t>漸進的かつ総合的な政策</w:t>
      </w:r>
      <w:r w:rsidR="00217B33" w:rsidRPr="002A69E7">
        <w:rPr>
          <w:rFonts w:hint="eastAsia"/>
        </w:rPr>
        <w:t>と、</w:t>
      </w:r>
      <w:r w:rsidR="009532F9" w:rsidRPr="002A69E7">
        <w:rPr>
          <w:rFonts w:hint="eastAsia"/>
        </w:rPr>
        <w:t>インクルーシブ教育を実施するための戦略の存在</w:t>
      </w:r>
      <w:r w:rsidR="00D45FF5" w:rsidRPr="002A69E7">
        <w:rPr>
          <w:rFonts w:hint="eastAsia"/>
        </w:rPr>
        <w:t>。</w:t>
      </w:r>
      <w:r w:rsidR="00217B33" w:rsidRPr="002A69E7">
        <w:rPr>
          <w:rFonts w:hint="eastAsia"/>
        </w:rPr>
        <w:t>そ</w:t>
      </w:r>
      <w:r w:rsidR="00D45FF5" w:rsidRPr="002A69E7">
        <w:rPr>
          <w:rFonts w:hint="eastAsia"/>
        </w:rPr>
        <w:t>のような戦略の策定、実施、監視及び評価に</w:t>
      </w:r>
      <w:r w:rsidR="00217B33" w:rsidRPr="002A69E7">
        <w:rPr>
          <w:rFonts w:hint="eastAsia"/>
        </w:rPr>
        <w:t>、障害のある人が障害のある人を代表する団体を通じて、</w:t>
      </w:r>
      <w:r w:rsidR="00D45FF5" w:rsidRPr="002A69E7">
        <w:rPr>
          <w:rFonts w:hint="eastAsia"/>
        </w:rPr>
        <w:t>どの程度有意義に関与しているか</w:t>
      </w:r>
    </w:p>
    <w:p w14:paraId="281EC417" w14:textId="1429217D" w:rsidR="00D45FF5" w:rsidRPr="002A69E7" w:rsidRDefault="00D25307" w:rsidP="00FB1FF0">
      <w:pPr>
        <w:pStyle w:val="aa"/>
        <w:numPr>
          <w:ilvl w:val="1"/>
          <w:numId w:val="1"/>
        </w:numPr>
        <w:ind w:leftChars="0" w:left="709"/>
      </w:pPr>
      <w:r w:rsidRPr="002A69E7">
        <w:rPr>
          <w:rFonts w:hint="eastAsia"/>
        </w:rPr>
        <w:t>障害のある</w:t>
      </w:r>
      <w:r w:rsidR="000B2417" w:rsidRPr="002A69E7">
        <w:rPr>
          <w:rFonts w:hint="eastAsia"/>
        </w:rPr>
        <w:t>全て</w:t>
      </w:r>
      <w:r w:rsidRPr="002A69E7">
        <w:rPr>
          <w:rFonts w:hint="eastAsia"/>
        </w:rPr>
        <w:t>の</w:t>
      </w:r>
      <w:r w:rsidR="00DE4F3E" w:rsidRPr="002A69E7">
        <w:rPr>
          <w:rFonts w:hint="eastAsia"/>
        </w:rPr>
        <w:t>子ども</w:t>
      </w:r>
      <w:r w:rsidRPr="002A69E7">
        <w:rPr>
          <w:rFonts w:hint="eastAsia"/>
        </w:rPr>
        <w:t>がインクルーシブ</w:t>
      </w:r>
      <w:r w:rsidR="000B7601" w:rsidRPr="002A69E7">
        <w:rPr>
          <w:rFonts w:hint="eastAsia"/>
        </w:rPr>
        <w:t>教育</w:t>
      </w:r>
      <w:r w:rsidRPr="002A69E7">
        <w:rPr>
          <w:rFonts w:hint="eastAsia"/>
        </w:rPr>
        <w:t>の場</w:t>
      </w:r>
      <w:r w:rsidR="000B7601" w:rsidRPr="002A69E7">
        <w:rPr>
          <w:rFonts w:hint="eastAsia"/>
        </w:rPr>
        <w:t>に参加することを可能に</w:t>
      </w:r>
      <w:r w:rsidR="00864A2F" w:rsidRPr="002A69E7">
        <w:rPr>
          <w:rFonts w:hint="eastAsia"/>
        </w:rPr>
        <w:t>する</w:t>
      </w:r>
      <w:r w:rsidR="000B7601" w:rsidRPr="002A69E7">
        <w:rPr>
          <w:rFonts w:hint="eastAsia"/>
        </w:rPr>
        <w:t>、</w:t>
      </w:r>
      <w:r w:rsidR="00864A2F" w:rsidRPr="002A69E7">
        <w:rPr>
          <w:rFonts w:hint="eastAsia"/>
        </w:rPr>
        <w:t>すなわち、</w:t>
      </w:r>
      <w:r w:rsidR="00D42D16" w:rsidRPr="002A69E7">
        <w:rPr>
          <w:rFonts w:hint="eastAsia"/>
        </w:rPr>
        <w:t>学校に通っていない</w:t>
      </w:r>
      <w:r w:rsidR="000B7601" w:rsidRPr="002A69E7">
        <w:rPr>
          <w:rFonts w:hint="eastAsia"/>
        </w:rPr>
        <w:t>障害のある</w:t>
      </w:r>
      <w:r w:rsidR="00DE4F3E" w:rsidRPr="002A69E7">
        <w:rPr>
          <w:rFonts w:hint="eastAsia"/>
        </w:rPr>
        <w:t>子ども</w:t>
      </w:r>
      <w:r w:rsidR="000B7601" w:rsidRPr="002A69E7">
        <w:rPr>
          <w:rFonts w:hint="eastAsia"/>
        </w:rPr>
        <w:t>や、分離された学校に通</w:t>
      </w:r>
      <w:r w:rsidR="00D42D16" w:rsidRPr="002A69E7">
        <w:rPr>
          <w:rFonts w:hint="eastAsia"/>
        </w:rPr>
        <w:t>って</w:t>
      </w:r>
      <w:r w:rsidR="000B7601" w:rsidRPr="002A69E7">
        <w:rPr>
          <w:rFonts w:hint="eastAsia"/>
        </w:rPr>
        <w:t>いる障害のある</w:t>
      </w:r>
      <w:r w:rsidR="00DE4F3E" w:rsidRPr="002A69E7">
        <w:rPr>
          <w:rFonts w:hint="eastAsia"/>
        </w:rPr>
        <w:t>子ども</w:t>
      </w:r>
      <w:r w:rsidR="00C76795" w:rsidRPr="002A69E7">
        <w:rPr>
          <w:rFonts w:hint="eastAsia"/>
        </w:rPr>
        <w:t>、</w:t>
      </w:r>
      <w:r w:rsidR="000B7601" w:rsidRPr="002A69E7">
        <w:rPr>
          <w:rFonts w:hint="eastAsia"/>
        </w:rPr>
        <w:t>又は</w:t>
      </w:r>
      <w:r w:rsidR="00C76795" w:rsidRPr="002A69E7">
        <w:rPr>
          <w:rFonts w:hint="eastAsia"/>
        </w:rPr>
        <w:t>短時間のみ</w:t>
      </w:r>
      <w:r w:rsidR="00D42D16" w:rsidRPr="002A69E7">
        <w:rPr>
          <w:rFonts w:hint="eastAsia"/>
        </w:rPr>
        <w:t>学校に通っている障害のある</w:t>
      </w:r>
      <w:r w:rsidR="00DE4F3E" w:rsidRPr="002A69E7">
        <w:rPr>
          <w:rFonts w:hint="eastAsia"/>
        </w:rPr>
        <w:t>子ども</w:t>
      </w:r>
      <w:r w:rsidR="00D42D16" w:rsidRPr="002A69E7">
        <w:rPr>
          <w:rFonts w:hint="eastAsia"/>
        </w:rPr>
        <w:t>の</w:t>
      </w:r>
      <w:r w:rsidR="00641512" w:rsidRPr="002A69E7">
        <w:rPr>
          <w:rFonts w:hint="eastAsia"/>
        </w:rPr>
        <w:t>数を</w:t>
      </w:r>
      <w:r w:rsidR="000B7601" w:rsidRPr="002A69E7">
        <w:rPr>
          <w:rFonts w:hint="eastAsia"/>
        </w:rPr>
        <w:t>減</w:t>
      </w:r>
      <w:r w:rsidR="00641512" w:rsidRPr="002A69E7">
        <w:rPr>
          <w:rFonts w:hint="eastAsia"/>
        </w:rPr>
        <w:t>ら</w:t>
      </w:r>
      <w:r w:rsidR="000B7601" w:rsidRPr="002A69E7">
        <w:rPr>
          <w:rFonts w:hint="eastAsia"/>
        </w:rPr>
        <w:t>すための措置</w:t>
      </w:r>
      <w:r w:rsidR="00641512" w:rsidRPr="002A69E7">
        <w:rPr>
          <w:rFonts w:hint="eastAsia"/>
        </w:rPr>
        <w:t>、並びに利用しやすいカリキュラム、物理的アクセス及び利用しやすい意思疎通の手段及び形態</w:t>
      </w:r>
      <w:r w:rsidR="00723A87" w:rsidRPr="002A69E7">
        <w:rPr>
          <w:rFonts w:hint="eastAsia"/>
        </w:rPr>
        <w:t>を基礎とする</w:t>
      </w:r>
      <w:r w:rsidR="003042B6" w:rsidRPr="002A69E7">
        <w:rPr>
          <w:rFonts w:hint="eastAsia"/>
        </w:rPr>
        <w:t>普通</w:t>
      </w:r>
      <w:r w:rsidR="00EA045F" w:rsidRPr="002A69E7">
        <w:rPr>
          <w:rFonts w:hint="eastAsia"/>
        </w:rPr>
        <w:t>の就学前学校、初等・中等学校に通う</w:t>
      </w:r>
      <w:r w:rsidR="00641512" w:rsidRPr="002A69E7">
        <w:rPr>
          <w:rFonts w:hint="eastAsia"/>
        </w:rPr>
        <w:t>障害のある</w:t>
      </w:r>
      <w:r w:rsidR="00DE4F3E" w:rsidRPr="002A69E7">
        <w:rPr>
          <w:rFonts w:hint="eastAsia"/>
        </w:rPr>
        <w:t>子ども</w:t>
      </w:r>
      <w:r w:rsidR="00641512" w:rsidRPr="002A69E7">
        <w:rPr>
          <w:rFonts w:hint="eastAsia"/>
        </w:rPr>
        <w:t>の数を増やすための措置</w:t>
      </w:r>
    </w:p>
    <w:p w14:paraId="0F670905" w14:textId="4694F43F" w:rsidR="00723A87" w:rsidRPr="002A69E7" w:rsidRDefault="00723A87" w:rsidP="00FB1FF0">
      <w:pPr>
        <w:pStyle w:val="aa"/>
        <w:numPr>
          <w:ilvl w:val="1"/>
          <w:numId w:val="1"/>
        </w:numPr>
        <w:ind w:leftChars="0" w:left="709"/>
      </w:pPr>
      <w:r w:rsidRPr="002A69E7">
        <w:rPr>
          <w:rFonts w:hint="eastAsia"/>
        </w:rPr>
        <w:t>障害のある人に関する教育政策の実施及び評価の責任が教育省にあることを確保するためにとられた措置</w:t>
      </w:r>
    </w:p>
    <w:p w14:paraId="5B6AECED" w14:textId="057E2419" w:rsidR="00723A87" w:rsidRPr="002A69E7" w:rsidRDefault="006B2F9F" w:rsidP="00FB1FF0">
      <w:pPr>
        <w:pStyle w:val="aa"/>
        <w:numPr>
          <w:ilvl w:val="1"/>
          <w:numId w:val="1"/>
        </w:numPr>
        <w:ind w:leftChars="0" w:left="709"/>
      </w:pPr>
      <w:r w:rsidRPr="002A69E7">
        <w:rPr>
          <w:rFonts w:hint="eastAsia"/>
        </w:rPr>
        <w:t>障害のある人のインクルーシブ教育に対する権利を実施するためにとられた積極的差別是正措置に関する情報</w:t>
      </w:r>
    </w:p>
    <w:p w14:paraId="5DF8893D" w14:textId="5C044CA1" w:rsidR="006B2F9F" w:rsidRPr="002A69E7" w:rsidRDefault="00B2219A" w:rsidP="00FB1FF0">
      <w:pPr>
        <w:pStyle w:val="aa"/>
        <w:numPr>
          <w:ilvl w:val="1"/>
          <w:numId w:val="1"/>
        </w:numPr>
        <w:ind w:leftChars="0" w:left="709"/>
      </w:pPr>
      <w:r w:rsidRPr="002A69E7">
        <w:rPr>
          <w:rFonts w:hint="eastAsia"/>
        </w:rPr>
        <w:t>利用しやすいカリ</w:t>
      </w:r>
      <w:r w:rsidR="00756882" w:rsidRPr="002A69E7">
        <w:rPr>
          <w:rFonts w:hint="eastAsia"/>
        </w:rPr>
        <w:t>キュラム、物理的なアクセス及び利用しやすい意思疎通の手段と形態等</w:t>
      </w:r>
      <w:r w:rsidRPr="002A69E7">
        <w:rPr>
          <w:rFonts w:hint="eastAsia"/>
        </w:rPr>
        <w:t>、障害のある人にとって利用しやすい</w:t>
      </w:r>
      <w:r w:rsidR="00214ACF" w:rsidRPr="002A69E7">
        <w:rPr>
          <w:rFonts w:hint="eastAsia"/>
        </w:rPr>
        <w:t>、障害のある人を包容する</w:t>
      </w:r>
      <w:r w:rsidRPr="002A69E7">
        <w:rPr>
          <w:rFonts w:hint="eastAsia"/>
        </w:rPr>
        <w:t>教育施設の数と割合</w:t>
      </w:r>
    </w:p>
    <w:p w14:paraId="491B1612" w14:textId="685E87D7" w:rsidR="00B2219A" w:rsidRPr="002A69E7" w:rsidRDefault="00B2219A" w:rsidP="00FB1FF0">
      <w:pPr>
        <w:pStyle w:val="aa"/>
        <w:numPr>
          <w:ilvl w:val="1"/>
          <w:numId w:val="1"/>
        </w:numPr>
        <w:ind w:leftChars="0" w:left="709"/>
      </w:pPr>
      <w:r w:rsidRPr="002A69E7">
        <w:rPr>
          <w:rFonts w:hint="eastAsia"/>
        </w:rPr>
        <w:t>今なお分離された環境に</w:t>
      </w:r>
      <w:r w:rsidR="00756882" w:rsidRPr="002A69E7">
        <w:rPr>
          <w:rFonts w:hint="eastAsia"/>
        </w:rPr>
        <w:t>置</w:t>
      </w:r>
      <w:r w:rsidR="00214ACF" w:rsidRPr="002A69E7">
        <w:rPr>
          <w:rFonts w:hint="eastAsia"/>
        </w:rPr>
        <w:t>かれて</w:t>
      </w:r>
      <w:r w:rsidRPr="002A69E7">
        <w:rPr>
          <w:rFonts w:hint="eastAsia"/>
        </w:rPr>
        <w:t>いる障害のある</w:t>
      </w:r>
      <w:r w:rsidR="00382212" w:rsidRPr="002A69E7">
        <w:rPr>
          <w:rFonts w:hint="eastAsia"/>
        </w:rPr>
        <w:t>生徒</w:t>
      </w:r>
      <w:r w:rsidR="001301B5" w:rsidRPr="002A69E7">
        <w:rPr>
          <w:rFonts w:hint="eastAsia"/>
        </w:rPr>
        <w:t>と、分離された環境から適切な個別</w:t>
      </w:r>
      <w:r w:rsidR="00756882" w:rsidRPr="002A69E7">
        <w:rPr>
          <w:rFonts w:hint="eastAsia"/>
        </w:rPr>
        <w:t>化された</w:t>
      </w:r>
      <w:r w:rsidR="001301B5" w:rsidRPr="002A69E7">
        <w:rPr>
          <w:rFonts w:hint="eastAsia"/>
        </w:rPr>
        <w:t>支援を伴う</w:t>
      </w:r>
      <w:r w:rsidR="00214ACF" w:rsidRPr="002A69E7">
        <w:rPr>
          <w:rFonts w:hint="eastAsia"/>
        </w:rPr>
        <w:t>普通の</w:t>
      </w:r>
      <w:r w:rsidR="001301B5" w:rsidRPr="002A69E7">
        <w:rPr>
          <w:rFonts w:hint="eastAsia"/>
        </w:rPr>
        <w:t>インクルーシブ教育</w:t>
      </w:r>
      <w:r w:rsidR="003042B6" w:rsidRPr="002A69E7">
        <w:rPr>
          <w:rFonts w:hint="eastAsia"/>
        </w:rPr>
        <w:t>の</w:t>
      </w:r>
      <w:r w:rsidR="001301B5" w:rsidRPr="002A69E7">
        <w:rPr>
          <w:rFonts w:hint="eastAsia"/>
        </w:rPr>
        <w:t>環境へと移された</w:t>
      </w:r>
      <w:r w:rsidR="00382212" w:rsidRPr="002A69E7">
        <w:rPr>
          <w:rFonts w:hint="eastAsia"/>
        </w:rPr>
        <w:t>生徒</w:t>
      </w:r>
      <w:r w:rsidRPr="002A69E7">
        <w:rPr>
          <w:rFonts w:hint="eastAsia"/>
        </w:rPr>
        <w:t>の数と割合</w:t>
      </w:r>
    </w:p>
    <w:p w14:paraId="0DD7A1D8" w14:textId="17C6DCF2" w:rsidR="001301B5" w:rsidRPr="002A69E7" w:rsidRDefault="00C76795" w:rsidP="00FB1FF0">
      <w:pPr>
        <w:pStyle w:val="aa"/>
        <w:numPr>
          <w:ilvl w:val="1"/>
          <w:numId w:val="1"/>
        </w:numPr>
        <w:ind w:leftChars="0" w:left="709"/>
      </w:pPr>
      <w:r w:rsidRPr="002A69E7">
        <w:rPr>
          <w:rFonts w:hint="eastAsia"/>
        </w:rPr>
        <w:t>インクルーシブな普通教育機関</w:t>
      </w:r>
      <w:r w:rsidR="00382212" w:rsidRPr="002A69E7">
        <w:rPr>
          <w:rFonts w:hint="eastAsia"/>
        </w:rPr>
        <w:t>に入学</w:t>
      </w:r>
      <w:r w:rsidR="0026213D" w:rsidRPr="002A69E7">
        <w:rPr>
          <w:rFonts w:hint="eastAsia"/>
        </w:rPr>
        <w:t>し</w:t>
      </w:r>
      <w:r w:rsidR="003C6305" w:rsidRPr="002A69E7">
        <w:rPr>
          <w:rFonts w:hint="eastAsia"/>
        </w:rPr>
        <w:t>、初等教育を修了し</w:t>
      </w:r>
      <w:r w:rsidR="0026213D" w:rsidRPr="002A69E7">
        <w:rPr>
          <w:rFonts w:hint="eastAsia"/>
        </w:rPr>
        <w:t>た</w:t>
      </w:r>
      <w:r w:rsidR="000F3324" w:rsidRPr="002A69E7">
        <w:rPr>
          <w:rFonts w:hint="eastAsia"/>
        </w:rPr>
        <w:t>障害のある生徒の数と全</w:t>
      </w:r>
      <w:r w:rsidR="00382212" w:rsidRPr="002A69E7">
        <w:rPr>
          <w:rFonts w:hint="eastAsia"/>
        </w:rPr>
        <w:t>生徒数</w:t>
      </w:r>
      <w:r w:rsidR="000F3324" w:rsidRPr="002A69E7">
        <w:rPr>
          <w:rFonts w:hint="eastAsia"/>
        </w:rPr>
        <w:t>に対する</w:t>
      </w:r>
      <w:r w:rsidR="00382212" w:rsidRPr="002A69E7">
        <w:rPr>
          <w:rFonts w:hint="eastAsia"/>
        </w:rPr>
        <w:t>割合、並びに中等</w:t>
      </w:r>
      <w:r w:rsidR="0026213D" w:rsidRPr="002A69E7">
        <w:rPr>
          <w:rFonts w:hint="eastAsia"/>
        </w:rPr>
        <w:t>・</w:t>
      </w:r>
      <w:r w:rsidR="00382212" w:rsidRPr="002A69E7">
        <w:rPr>
          <w:rFonts w:hint="eastAsia"/>
        </w:rPr>
        <w:t>高等</w:t>
      </w:r>
      <w:r w:rsidR="0026213D" w:rsidRPr="002A69E7">
        <w:rPr>
          <w:rFonts w:hint="eastAsia"/>
        </w:rPr>
        <w:t>教育機関</w:t>
      </w:r>
      <w:r w:rsidR="00382212" w:rsidRPr="002A69E7">
        <w:rPr>
          <w:rFonts w:hint="eastAsia"/>
        </w:rPr>
        <w:t>に入学</w:t>
      </w:r>
      <w:r w:rsidR="0026213D" w:rsidRPr="002A69E7">
        <w:rPr>
          <w:rFonts w:hint="eastAsia"/>
        </w:rPr>
        <w:t>した</w:t>
      </w:r>
      <w:r w:rsidR="000F3324" w:rsidRPr="002A69E7">
        <w:rPr>
          <w:rFonts w:hint="eastAsia"/>
        </w:rPr>
        <w:t>障害のある</w:t>
      </w:r>
      <w:r w:rsidR="00EA13B1" w:rsidRPr="002A69E7">
        <w:rPr>
          <w:rFonts w:hint="eastAsia"/>
        </w:rPr>
        <w:t>生徒・</w:t>
      </w:r>
      <w:r w:rsidR="000F3324" w:rsidRPr="002A69E7">
        <w:rPr>
          <w:rFonts w:hint="eastAsia"/>
        </w:rPr>
        <w:t>学生の数と全</w:t>
      </w:r>
      <w:r w:rsidR="00EA13B1" w:rsidRPr="002A69E7">
        <w:rPr>
          <w:rFonts w:hint="eastAsia"/>
        </w:rPr>
        <w:t>生徒・</w:t>
      </w:r>
      <w:r w:rsidR="00382212" w:rsidRPr="002A69E7">
        <w:rPr>
          <w:rFonts w:hint="eastAsia"/>
        </w:rPr>
        <w:t>学生数</w:t>
      </w:r>
      <w:r w:rsidR="000F3324" w:rsidRPr="002A69E7">
        <w:rPr>
          <w:rFonts w:hint="eastAsia"/>
        </w:rPr>
        <w:t>に対する</w:t>
      </w:r>
      <w:r w:rsidR="00382212" w:rsidRPr="002A69E7">
        <w:rPr>
          <w:rFonts w:hint="eastAsia"/>
        </w:rPr>
        <w:t>割合</w:t>
      </w:r>
      <w:r w:rsidR="0026213D" w:rsidRPr="002A69E7">
        <w:rPr>
          <w:rFonts w:hint="eastAsia"/>
        </w:rPr>
        <w:t>。</w:t>
      </w:r>
      <w:r w:rsidR="000F3324" w:rsidRPr="002A69E7">
        <w:rPr>
          <w:rFonts w:hint="eastAsia"/>
        </w:rPr>
        <w:t>初等・中等・高等教育における全生徒・学生の退学率と比較した障害のある生徒・学生の退学率。</w:t>
      </w:r>
      <w:r w:rsidR="0026213D" w:rsidRPr="002A69E7">
        <w:rPr>
          <w:rFonts w:hint="eastAsia"/>
        </w:rPr>
        <w:t>教育及び職業訓練</w:t>
      </w:r>
      <w:r w:rsidR="000F3324" w:rsidRPr="002A69E7">
        <w:rPr>
          <w:rFonts w:hint="eastAsia"/>
        </w:rPr>
        <w:t>の全ての段階</w:t>
      </w:r>
      <w:r w:rsidR="0026213D" w:rsidRPr="002A69E7">
        <w:rPr>
          <w:rFonts w:hint="eastAsia"/>
        </w:rPr>
        <w:t>を利用する機会を有する障害のある</w:t>
      </w:r>
      <w:r w:rsidR="00DE4F3E" w:rsidRPr="002A69E7">
        <w:rPr>
          <w:rFonts w:hint="eastAsia"/>
        </w:rPr>
        <w:t>女性</w:t>
      </w:r>
      <w:r w:rsidR="0026213D" w:rsidRPr="002A69E7">
        <w:rPr>
          <w:rFonts w:hint="eastAsia"/>
        </w:rPr>
        <w:t>の割合</w:t>
      </w:r>
      <w:r w:rsidR="000D12FC" w:rsidRPr="002A69E7">
        <w:rPr>
          <w:rStyle w:val="ad"/>
        </w:rPr>
        <w:footnoteReference w:id="8"/>
      </w:r>
    </w:p>
    <w:p w14:paraId="0FFA94EF" w14:textId="10DE4554" w:rsidR="0026213D" w:rsidRPr="002A69E7" w:rsidRDefault="00D46908" w:rsidP="00FB1FF0">
      <w:pPr>
        <w:pStyle w:val="aa"/>
        <w:numPr>
          <w:ilvl w:val="1"/>
          <w:numId w:val="1"/>
        </w:numPr>
        <w:ind w:leftChars="0" w:left="709"/>
      </w:pPr>
      <w:r w:rsidRPr="002A69E7">
        <w:t>電気、教育を目的としたインターネット、教育を目的としたコンピュータ、障害を持っている学生のための適切な施設や道具、男女別の基本的なトイレ、基本的な手洗い場</w:t>
      </w:r>
      <w:r w:rsidRPr="002A69E7">
        <w:rPr>
          <w:rFonts w:hint="eastAsia"/>
        </w:rPr>
        <w:t>（「</w:t>
      </w:r>
      <w:r w:rsidR="000B2417" w:rsidRPr="002A69E7">
        <w:rPr>
          <w:rFonts w:hint="eastAsia"/>
        </w:rPr>
        <w:t>全て</w:t>
      </w:r>
      <w:r w:rsidRPr="002A69E7">
        <w:rPr>
          <w:rFonts w:hint="eastAsia"/>
        </w:rPr>
        <w:t>の人のための水と衛生」指標の定義に従ったもの）</w:t>
      </w:r>
      <w:r w:rsidR="00E150B7" w:rsidRPr="002A69E7">
        <w:rPr>
          <w:rFonts w:hint="eastAsia"/>
        </w:rPr>
        <w:t>が利用可能な学校の割合</w:t>
      </w:r>
      <w:r w:rsidR="000D12FC" w:rsidRPr="002A69E7">
        <w:rPr>
          <w:rStyle w:val="ad"/>
        </w:rPr>
        <w:footnoteReference w:id="9"/>
      </w:r>
    </w:p>
    <w:p w14:paraId="11F141E0" w14:textId="5ABB2D54" w:rsidR="00D46908" w:rsidRPr="002A69E7" w:rsidRDefault="00A766CC" w:rsidP="00FB1FF0">
      <w:pPr>
        <w:pStyle w:val="aa"/>
        <w:numPr>
          <w:ilvl w:val="1"/>
          <w:numId w:val="1"/>
        </w:numPr>
        <w:ind w:leftChars="0" w:left="709"/>
      </w:pPr>
      <w:r w:rsidRPr="002A69E7">
        <w:rPr>
          <w:rFonts w:hint="eastAsia"/>
        </w:rPr>
        <w:t>障害のある人が障害に基づいて</w:t>
      </w:r>
      <w:r w:rsidR="00177EE3">
        <w:rPr>
          <w:rFonts w:hint="eastAsia"/>
        </w:rPr>
        <w:t>通常の</w:t>
      </w:r>
      <w:r w:rsidRPr="002A69E7">
        <w:rPr>
          <w:rFonts w:hint="eastAsia"/>
        </w:rPr>
        <w:t>教育制度から排除されないこと</w:t>
      </w:r>
      <w:r w:rsidR="00702857" w:rsidRPr="002A69E7">
        <w:rPr>
          <w:rFonts w:hint="eastAsia"/>
        </w:rPr>
        <w:t>、</w:t>
      </w:r>
      <w:r w:rsidRPr="002A69E7">
        <w:rPr>
          <w:rFonts w:hint="eastAsia"/>
        </w:rPr>
        <w:t>及び障害のある</w:t>
      </w:r>
      <w:r w:rsidR="00DE4F3E" w:rsidRPr="002A69E7">
        <w:rPr>
          <w:rFonts w:hint="eastAsia"/>
        </w:rPr>
        <w:t>子ども</w:t>
      </w:r>
      <w:r w:rsidRPr="002A69E7">
        <w:rPr>
          <w:rFonts w:hint="eastAsia"/>
        </w:rPr>
        <w:t>が機能障害に基づ</w:t>
      </w:r>
      <w:r w:rsidR="003723D1" w:rsidRPr="002A69E7">
        <w:rPr>
          <w:rFonts w:hint="eastAsia"/>
        </w:rPr>
        <w:t>いて</w:t>
      </w:r>
      <w:r w:rsidR="00A87FC7" w:rsidRPr="002A69E7">
        <w:rPr>
          <w:rFonts w:hint="eastAsia"/>
        </w:rPr>
        <w:t>、</w:t>
      </w:r>
      <w:r w:rsidR="003723D1" w:rsidRPr="002A69E7">
        <w:rPr>
          <w:rFonts w:hint="eastAsia"/>
        </w:rPr>
        <w:t>無償</w:t>
      </w:r>
      <w:r w:rsidRPr="002A69E7">
        <w:rPr>
          <w:rFonts w:hint="eastAsia"/>
        </w:rPr>
        <w:t>の</w:t>
      </w:r>
      <w:r w:rsidR="00A87FC7" w:rsidRPr="002A69E7">
        <w:rPr>
          <w:rFonts w:hint="eastAsia"/>
        </w:rPr>
        <w:t>、</w:t>
      </w:r>
      <w:r w:rsidR="003723D1" w:rsidRPr="002A69E7">
        <w:rPr>
          <w:rFonts w:hint="eastAsia"/>
        </w:rPr>
        <w:t>かつ</w:t>
      </w:r>
      <w:r w:rsidR="00A87FC7" w:rsidRPr="002A69E7">
        <w:rPr>
          <w:rFonts w:hint="eastAsia"/>
        </w:rPr>
        <w:t>、</w:t>
      </w:r>
      <w:r w:rsidRPr="002A69E7">
        <w:rPr>
          <w:rFonts w:hint="eastAsia"/>
        </w:rPr>
        <w:t>義務</w:t>
      </w:r>
      <w:r w:rsidR="003723D1" w:rsidRPr="002A69E7">
        <w:rPr>
          <w:rFonts w:hint="eastAsia"/>
        </w:rPr>
        <w:t>的な</w:t>
      </w:r>
      <w:r w:rsidRPr="002A69E7">
        <w:rPr>
          <w:rFonts w:hint="eastAsia"/>
        </w:rPr>
        <w:t>初等教育</w:t>
      </w:r>
      <w:r w:rsidR="003723D1" w:rsidRPr="002A69E7">
        <w:rPr>
          <w:rFonts w:hint="eastAsia"/>
        </w:rPr>
        <w:t>から</w:t>
      </w:r>
      <w:r w:rsidR="00A87FC7" w:rsidRPr="002A69E7">
        <w:rPr>
          <w:rFonts w:hint="eastAsia"/>
        </w:rPr>
        <w:t>、</w:t>
      </w:r>
      <w:r w:rsidR="003723D1" w:rsidRPr="002A69E7">
        <w:rPr>
          <w:rFonts w:hint="eastAsia"/>
        </w:rPr>
        <w:t>又は</w:t>
      </w:r>
      <w:r w:rsidRPr="002A69E7">
        <w:rPr>
          <w:rFonts w:hint="eastAsia"/>
        </w:rPr>
        <w:t>中等教育から</w:t>
      </w:r>
      <w:r w:rsidR="00A87FC7" w:rsidRPr="002A69E7">
        <w:rPr>
          <w:rFonts w:hint="eastAsia"/>
        </w:rPr>
        <w:t>、</w:t>
      </w:r>
      <w:r w:rsidRPr="002A69E7">
        <w:rPr>
          <w:rFonts w:hint="eastAsia"/>
        </w:rPr>
        <w:t>排除されないことを確保するためにとられた措置</w:t>
      </w:r>
    </w:p>
    <w:p w14:paraId="180C2615" w14:textId="0A336595" w:rsidR="00037283" w:rsidRPr="002A69E7" w:rsidRDefault="00DC2E0D" w:rsidP="00FB1FF0">
      <w:pPr>
        <w:pStyle w:val="aa"/>
        <w:numPr>
          <w:ilvl w:val="1"/>
          <w:numId w:val="1"/>
        </w:numPr>
        <w:ind w:leftChars="0" w:left="709"/>
      </w:pPr>
      <w:r w:rsidRPr="002A69E7">
        <w:rPr>
          <w:rFonts w:hint="eastAsia"/>
        </w:rPr>
        <w:lastRenderedPageBreak/>
        <w:t>学校を</w:t>
      </w:r>
      <w:r w:rsidR="0075436C" w:rsidRPr="002A69E7">
        <w:rPr>
          <w:rFonts w:hint="eastAsia"/>
        </w:rPr>
        <w:t>選定</w:t>
      </w:r>
      <w:r w:rsidR="00970AED" w:rsidRPr="002A69E7">
        <w:rPr>
          <w:rFonts w:hint="eastAsia"/>
        </w:rPr>
        <w:t>（</w:t>
      </w:r>
      <w:r w:rsidR="00920A81" w:rsidRPr="002A69E7">
        <w:rPr>
          <w:rFonts w:hint="eastAsia"/>
        </w:rPr>
        <w:t>割り当て）</w:t>
      </w:r>
      <w:r w:rsidRPr="002A69E7">
        <w:rPr>
          <w:rFonts w:hint="eastAsia"/>
        </w:rPr>
        <w:t>することを目的とした、障害のある人の機能障害に基づくアセスメントを廃止し、その代わりに</w:t>
      </w:r>
      <w:r w:rsidR="00783CF8" w:rsidRPr="002A69E7">
        <w:rPr>
          <w:rFonts w:hint="eastAsia"/>
        </w:rPr>
        <w:t>、普通のインクルーシブ教育</w:t>
      </w:r>
      <w:r w:rsidR="00D25307" w:rsidRPr="002A69E7">
        <w:rPr>
          <w:rFonts w:hint="eastAsia"/>
        </w:rPr>
        <w:t>の</w:t>
      </w:r>
      <w:r w:rsidR="00702857" w:rsidRPr="002A69E7">
        <w:rPr>
          <w:rFonts w:hint="eastAsia"/>
        </w:rPr>
        <w:t>環境</w:t>
      </w:r>
      <w:r w:rsidR="00783CF8" w:rsidRPr="002A69E7">
        <w:rPr>
          <w:rFonts w:hint="eastAsia"/>
        </w:rPr>
        <w:t>に障害のある</w:t>
      </w:r>
      <w:r w:rsidR="00702857" w:rsidRPr="002A69E7">
        <w:rPr>
          <w:rFonts w:hint="eastAsia"/>
        </w:rPr>
        <w:t>人が効果的に参加できるよう、障害のある人</w:t>
      </w:r>
      <w:r w:rsidR="00783CF8" w:rsidRPr="002A69E7">
        <w:rPr>
          <w:rFonts w:hint="eastAsia"/>
        </w:rPr>
        <w:t>の支援ニーズの</w:t>
      </w:r>
      <w:r w:rsidRPr="002A69E7">
        <w:rPr>
          <w:rFonts w:hint="eastAsia"/>
        </w:rPr>
        <w:t>早期発見を</w:t>
      </w:r>
      <w:r w:rsidR="00783CF8" w:rsidRPr="002A69E7">
        <w:rPr>
          <w:rFonts w:hint="eastAsia"/>
        </w:rPr>
        <w:t>行う</w:t>
      </w:r>
      <w:r w:rsidRPr="002A69E7">
        <w:rPr>
          <w:rFonts w:hint="eastAsia"/>
        </w:rPr>
        <w:t>ためにとられた措置</w:t>
      </w:r>
    </w:p>
    <w:p w14:paraId="4082FA65" w14:textId="326CF03C" w:rsidR="00DF7D93" w:rsidRPr="002A69E7" w:rsidRDefault="00D25307" w:rsidP="00FB1FF0">
      <w:pPr>
        <w:pStyle w:val="aa"/>
        <w:numPr>
          <w:ilvl w:val="1"/>
          <w:numId w:val="1"/>
        </w:numPr>
        <w:ind w:leftChars="0" w:left="709"/>
      </w:pPr>
      <w:r w:rsidRPr="002A69E7">
        <w:rPr>
          <w:rFonts w:hint="eastAsia"/>
        </w:rPr>
        <w:t>障害のある人が、他の者との平等を基礎として、自己の生活する地域社会において、障害のある人を包容し、質が高く、かつ、無償の</w:t>
      </w:r>
      <w:r w:rsidR="00A87FC7" w:rsidRPr="002A69E7">
        <w:rPr>
          <w:rFonts w:hint="eastAsia"/>
        </w:rPr>
        <w:t>、</w:t>
      </w:r>
      <w:r w:rsidRPr="002A69E7">
        <w:rPr>
          <w:rFonts w:hint="eastAsia"/>
        </w:rPr>
        <w:t>就学前教育、初等教育及び中等教育を</w:t>
      </w:r>
      <w:r w:rsidR="00DF7D93" w:rsidRPr="002A69E7">
        <w:rPr>
          <w:rFonts w:hint="eastAsia"/>
        </w:rPr>
        <w:t>享受することができ</w:t>
      </w:r>
      <w:r w:rsidRPr="002A69E7">
        <w:rPr>
          <w:rFonts w:hint="eastAsia"/>
        </w:rPr>
        <w:t>ることを確保するための措置</w:t>
      </w:r>
    </w:p>
    <w:p w14:paraId="4ACAC714" w14:textId="22FE5D25" w:rsidR="00157DCF" w:rsidRPr="002A69E7" w:rsidRDefault="00157DCF" w:rsidP="00FB1FF0">
      <w:pPr>
        <w:pStyle w:val="aa"/>
        <w:numPr>
          <w:ilvl w:val="1"/>
          <w:numId w:val="1"/>
        </w:numPr>
        <w:ind w:leftChars="0" w:left="709"/>
      </w:pPr>
      <w:r w:rsidRPr="002A69E7">
        <w:rPr>
          <w:rFonts w:hint="eastAsia"/>
        </w:rPr>
        <w:t>障害のある人に合理的配慮が提供されることを確保するためにとられた立法上その他の措置</w:t>
      </w:r>
    </w:p>
    <w:p w14:paraId="00D8121D" w14:textId="361B9767" w:rsidR="00710850" w:rsidRPr="002A69E7" w:rsidRDefault="00710850" w:rsidP="00FB1FF0">
      <w:pPr>
        <w:pStyle w:val="aa"/>
        <w:numPr>
          <w:ilvl w:val="1"/>
          <w:numId w:val="1"/>
        </w:numPr>
        <w:ind w:leftChars="0" w:left="709"/>
      </w:pPr>
      <w:r w:rsidRPr="002A69E7">
        <w:rPr>
          <w:rFonts w:hint="eastAsia"/>
        </w:rPr>
        <w:t>個別化された支援計画</w:t>
      </w:r>
      <w:r w:rsidR="00702857" w:rsidRPr="002A69E7">
        <w:rPr>
          <w:rFonts w:hint="eastAsia"/>
        </w:rPr>
        <w:t>を通じた</w:t>
      </w:r>
      <w:r w:rsidRPr="002A69E7">
        <w:rPr>
          <w:rFonts w:hint="eastAsia"/>
        </w:rPr>
        <w:t>もの</w:t>
      </w:r>
      <w:r w:rsidR="00157DCF" w:rsidRPr="002A69E7">
        <w:rPr>
          <w:rFonts w:hint="eastAsia"/>
        </w:rPr>
        <w:t>を含む</w:t>
      </w:r>
      <w:r w:rsidRPr="002A69E7">
        <w:rPr>
          <w:rFonts w:hint="eastAsia"/>
        </w:rPr>
        <w:t>、障害のある生徒が</w:t>
      </w:r>
      <w:r w:rsidR="00177EE3">
        <w:rPr>
          <w:rFonts w:hint="eastAsia"/>
        </w:rPr>
        <w:t>通常の</w:t>
      </w:r>
      <w:r w:rsidRPr="002A69E7">
        <w:rPr>
          <w:rFonts w:hint="eastAsia"/>
        </w:rPr>
        <w:t>教育制度の中で必要とする、彼らの意見、意思及び選好を十分に考慮した支援を利用する機会を有することを確保するためにとられた措置、並びに障害のある人、特に高レベルの支援を必要としている</w:t>
      </w:r>
      <w:r w:rsidR="004A6F9C" w:rsidRPr="002A69E7">
        <w:rPr>
          <w:rFonts w:hint="eastAsia"/>
        </w:rPr>
        <w:t>人</w:t>
      </w:r>
      <w:r w:rsidR="00C82B9F" w:rsidRPr="002A69E7">
        <w:rPr>
          <w:rFonts w:hint="eastAsia"/>
        </w:rPr>
        <w:t>に対する</w:t>
      </w:r>
      <w:r w:rsidRPr="002A69E7">
        <w:rPr>
          <w:rFonts w:hint="eastAsia"/>
        </w:rPr>
        <w:t>効果的な教育を</w:t>
      </w:r>
      <w:r w:rsidR="004A6F9C" w:rsidRPr="002A69E7">
        <w:rPr>
          <w:rFonts w:hint="eastAsia"/>
        </w:rPr>
        <w:t>容易にする</w:t>
      </w:r>
      <w:r w:rsidRPr="002A69E7">
        <w:rPr>
          <w:rFonts w:hint="eastAsia"/>
        </w:rPr>
        <w:t>ための措置</w:t>
      </w:r>
    </w:p>
    <w:p w14:paraId="075B3376" w14:textId="10AC8EF4" w:rsidR="004A6F9C" w:rsidRPr="002A69E7" w:rsidRDefault="004803D1" w:rsidP="00FB1FF0">
      <w:pPr>
        <w:pStyle w:val="aa"/>
        <w:numPr>
          <w:ilvl w:val="1"/>
          <w:numId w:val="1"/>
        </w:numPr>
        <w:ind w:leftChars="0" w:left="709"/>
      </w:pPr>
      <w:r w:rsidRPr="002A69E7">
        <w:rPr>
          <w:rFonts w:hint="eastAsia"/>
        </w:rPr>
        <w:t>障害の</w:t>
      </w:r>
      <w:r w:rsidR="00A167C2" w:rsidRPr="002A69E7">
        <w:rPr>
          <w:rFonts w:hint="eastAsia"/>
        </w:rPr>
        <w:t>ある人及びその教育並びに言語／意思疎通のニーズの早期発見を確保するためにとられた、障害への人権に基づくアプローチに従った、かつ、差別的でない措置</w:t>
      </w:r>
    </w:p>
    <w:p w14:paraId="6DFF1BA5" w14:textId="473259F2" w:rsidR="002504F0" w:rsidRPr="002A69E7" w:rsidRDefault="0024560C" w:rsidP="00FB1FF0">
      <w:pPr>
        <w:pStyle w:val="aa"/>
        <w:numPr>
          <w:ilvl w:val="1"/>
          <w:numId w:val="1"/>
        </w:numPr>
        <w:ind w:leftChars="0" w:left="709"/>
      </w:pPr>
      <w:r w:rsidRPr="002A69E7">
        <w:rPr>
          <w:rFonts w:hint="eastAsia"/>
        </w:rPr>
        <w:t>点字</w:t>
      </w:r>
      <w:r w:rsidR="00717081" w:rsidRPr="002A69E7">
        <w:rPr>
          <w:rFonts w:hint="eastAsia"/>
        </w:rPr>
        <w:t>、その他の代替的</w:t>
      </w:r>
      <w:r w:rsidR="002504F0" w:rsidRPr="002A69E7">
        <w:rPr>
          <w:rFonts w:hint="eastAsia"/>
        </w:rPr>
        <w:t>な</w:t>
      </w:r>
      <w:r w:rsidR="00717081" w:rsidRPr="002A69E7">
        <w:rPr>
          <w:rFonts w:hint="eastAsia"/>
        </w:rPr>
        <w:t>文字、意思疎通の補助的</w:t>
      </w:r>
      <w:r w:rsidR="002504F0" w:rsidRPr="002A69E7">
        <w:rPr>
          <w:rFonts w:hint="eastAsia"/>
        </w:rPr>
        <w:t>及び</w:t>
      </w:r>
      <w:r w:rsidR="00717081" w:rsidRPr="002A69E7">
        <w:rPr>
          <w:rFonts w:hint="eastAsia"/>
        </w:rPr>
        <w:t>代替的な形態、多様な手段及び様式、発話及び口話の技能と</w:t>
      </w:r>
      <w:r w:rsidR="002504F0" w:rsidRPr="002A69E7">
        <w:rPr>
          <w:rFonts w:hint="eastAsia"/>
        </w:rPr>
        <w:t>、</w:t>
      </w:r>
      <w:r w:rsidR="00717081" w:rsidRPr="002A69E7">
        <w:rPr>
          <w:rFonts w:hint="eastAsia"/>
        </w:rPr>
        <w:t>定位及び移動の</w:t>
      </w:r>
      <w:r w:rsidR="002504F0" w:rsidRPr="002A69E7">
        <w:rPr>
          <w:rFonts w:hint="eastAsia"/>
        </w:rPr>
        <w:t>ための</w:t>
      </w:r>
      <w:r w:rsidR="00717081" w:rsidRPr="002A69E7">
        <w:rPr>
          <w:rFonts w:hint="eastAsia"/>
        </w:rPr>
        <w:t>技能の</w:t>
      </w:r>
      <w:r w:rsidR="002504F0" w:rsidRPr="002A69E7">
        <w:rPr>
          <w:rFonts w:hint="eastAsia"/>
        </w:rPr>
        <w:t>習得</w:t>
      </w:r>
      <w:r w:rsidR="000B2BAE" w:rsidRPr="002A69E7">
        <w:rPr>
          <w:rFonts w:hint="eastAsia"/>
        </w:rPr>
        <w:t>を容易にするためにとられた</w:t>
      </w:r>
      <w:r w:rsidR="00012F3D" w:rsidRPr="002A69E7">
        <w:rPr>
          <w:rFonts w:hint="eastAsia"/>
        </w:rPr>
        <w:t>方策</w:t>
      </w:r>
      <w:r w:rsidR="00717081" w:rsidRPr="002A69E7">
        <w:rPr>
          <w:rFonts w:hint="eastAsia"/>
        </w:rPr>
        <w:t>、並びに</w:t>
      </w:r>
      <w:r w:rsidR="002504F0" w:rsidRPr="002A69E7">
        <w:rPr>
          <w:rFonts w:hint="eastAsia"/>
        </w:rPr>
        <w:t>障害のある人相互による支援</w:t>
      </w:r>
      <w:r w:rsidR="00717081" w:rsidRPr="002A69E7">
        <w:rPr>
          <w:rFonts w:hint="eastAsia"/>
        </w:rPr>
        <w:t>及び</w:t>
      </w:r>
      <w:r w:rsidR="002504F0" w:rsidRPr="002A69E7">
        <w:rPr>
          <w:rFonts w:hint="eastAsia"/>
        </w:rPr>
        <w:t>助言</w:t>
      </w:r>
      <w:r w:rsidR="00717081" w:rsidRPr="002A69E7">
        <w:rPr>
          <w:rFonts w:hint="eastAsia"/>
        </w:rPr>
        <w:t>を容易にするためにとられた</w:t>
      </w:r>
      <w:r w:rsidR="00012F3D" w:rsidRPr="002A69E7">
        <w:rPr>
          <w:rFonts w:hint="eastAsia"/>
        </w:rPr>
        <w:t>方策</w:t>
      </w:r>
    </w:p>
    <w:p w14:paraId="5B13F973" w14:textId="507A12BF" w:rsidR="00A167C2" w:rsidRPr="002A69E7" w:rsidRDefault="004803D1" w:rsidP="00FB1FF0">
      <w:pPr>
        <w:pStyle w:val="aa"/>
        <w:numPr>
          <w:ilvl w:val="1"/>
          <w:numId w:val="1"/>
        </w:numPr>
        <w:ind w:leftChars="0" w:left="709"/>
      </w:pPr>
      <w:r w:rsidRPr="002A69E7">
        <w:rPr>
          <w:rFonts w:hint="eastAsia"/>
        </w:rPr>
        <w:t>幼児期からの手話の習得及び</w:t>
      </w:r>
      <w:r w:rsidR="00920A81" w:rsidRPr="002A69E7">
        <w:rPr>
          <w:rFonts w:hint="eastAsia"/>
        </w:rPr>
        <w:t>ろう</w:t>
      </w:r>
      <w:r w:rsidRPr="002A69E7">
        <w:rPr>
          <w:rFonts w:hint="eastAsia"/>
        </w:rPr>
        <w:t>社会の言語的な同一性の促進を容易にするためにとられた</w:t>
      </w:r>
      <w:r w:rsidR="00012F3D" w:rsidRPr="002A69E7">
        <w:rPr>
          <w:rFonts w:hint="eastAsia"/>
        </w:rPr>
        <w:t>方策</w:t>
      </w:r>
    </w:p>
    <w:p w14:paraId="481A3F88" w14:textId="4456F3B9" w:rsidR="004803D1" w:rsidRPr="002A69E7" w:rsidRDefault="004803D1" w:rsidP="00FB1FF0">
      <w:pPr>
        <w:pStyle w:val="aa"/>
        <w:numPr>
          <w:ilvl w:val="1"/>
          <w:numId w:val="1"/>
        </w:numPr>
        <w:ind w:leftChars="0" w:left="709"/>
      </w:pPr>
      <w:r w:rsidRPr="002A69E7">
        <w:rPr>
          <w:rFonts w:hint="eastAsia"/>
        </w:rPr>
        <w:t>盲人、</w:t>
      </w:r>
      <w:r w:rsidR="00920A81" w:rsidRPr="002A69E7">
        <w:rPr>
          <w:rFonts w:hint="eastAsia"/>
        </w:rPr>
        <w:t>ろう</w:t>
      </w:r>
      <w:r w:rsidRPr="002A69E7">
        <w:rPr>
          <w:rFonts w:hint="eastAsia"/>
        </w:rPr>
        <w:t>者又は盲</w:t>
      </w:r>
      <w:r w:rsidR="00920A81" w:rsidRPr="002A69E7">
        <w:rPr>
          <w:rFonts w:hint="eastAsia"/>
        </w:rPr>
        <w:t>ろう</w:t>
      </w:r>
      <w:r w:rsidRPr="002A69E7">
        <w:rPr>
          <w:rFonts w:hint="eastAsia"/>
        </w:rPr>
        <w:t>者、特に盲</w:t>
      </w:r>
      <w:r w:rsidR="00AE24A0" w:rsidRPr="002A69E7">
        <w:rPr>
          <w:rFonts w:hint="eastAsia"/>
        </w:rPr>
        <w:t>人</w:t>
      </w:r>
      <w:r w:rsidRPr="002A69E7">
        <w:rPr>
          <w:rFonts w:hint="eastAsia"/>
        </w:rPr>
        <w:t>、</w:t>
      </w:r>
      <w:r w:rsidR="00920A81" w:rsidRPr="002A69E7">
        <w:rPr>
          <w:rFonts w:hint="eastAsia"/>
        </w:rPr>
        <w:t>ろう</w:t>
      </w:r>
      <w:r w:rsidR="00AE24A0" w:rsidRPr="002A69E7">
        <w:rPr>
          <w:rFonts w:hint="eastAsia"/>
        </w:rPr>
        <w:t>者</w:t>
      </w:r>
      <w:r w:rsidRPr="002A69E7">
        <w:rPr>
          <w:rFonts w:hint="eastAsia"/>
        </w:rPr>
        <w:t>又は盲</w:t>
      </w:r>
      <w:r w:rsidR="00920A81" w:rsidRPr="002A69E7">
        <w:rPr>
          <w:rFonts w:hint="eastAsia"/>
        </w:rPr>
        <w:t>ろう</w:t>
      </w:r>
      <w:r w:rsidR="00AE24A0" w:rsidRPr="002A69E7">
        <w:rPr>
          <w:rFonts w:hint="eastAsia"/>
        </w:rPr>
        <w:t>者である</w:t>
      </w:r>
      <w:r w:rsidR="00DE4F3E" w:rsidRPr="002A69E7">
        <w:rPr>
          <w:rFonts w:hint="eastAsia"/>
        </w:rPr>
        <w:t>子ども</w:t>
      </w:r>
      <w:r w:rsidRPr="002A69E7">
        <w:rPr>
          <w:rFonts w:hint="eastAsia"/>
        </w:rPr>
        <w:t>の教育が、その個人にとって最も適当な言語並びに意思疎通の形態及び手段で、かつ、学問的及び社会的な発達を最大にする環境において行われることを確保するためにとられた</w:t>
      </w:r>
      <w:r w:rsidR="00012F3D" w:rsidRPr="002A69E7">
        <w:rPr>
          <w:rFonts w:hint="eastAsia"/>
        </w:rPr>
        <w:t>方策</w:t>
      </w:r>
    </w:p>
    <w:p w14:paraId="6D99AD58" w14:textId="63830F74" w:rsidR="004803D1" w:rsidRPr="002A69E7" w:rsidRDefault="002B47C5" w:rsidP="00FB1FF0">
      <w:pPr>
        <w:pStyle w:val="aa"/>
        <w:numPr>
          <w:ilvl w:val="1"/>
          <w:numId w:val="1"/>
        </w:numPr>
        <w:ind w:leftChars="0" w:left="709"/>
      </w:pPr>
      <w:r w:rsidRPr="002A69E7">
        <w:rPr>
          <w:rFonts w:hint="eastAsia"/>
        </w:rPr>
        <w:t>公的部門及び民間部門の両方における、</w:t>
      </w:r>
      <w:r w:rsidR="00157DCF" w:rsidRPr="002A69E7">
        <w:rPr>
          <w:rFonts w:hint="eastAsia"/>
        </w:rPr>
        <w:t>学習支援アシスタント及び専門の支援スタッフを含む</w:t>
      </w:r>
      <w:r w:rsidR="000B2417" w:rsidRPr="002A69E7">
        <w:rPr>
          <w:rFonts w:hint="eastAsia"/>
        </w:rPr>
        <w:t>全て</w:t>
      </w:r>
      <w:r w:rsidR="00157DCF" w:rsidRPr="002A69E7">
        <w:rPr>
          <w:rFonts w:hint="eastAsia"/>
        </w:rPr>
        <w:t>の教員及び学校職員を対象とした、インクルーシブ教育の発展を支援する計画を確保するためにとられた</w:t>
      </w:r>
      <w:r w:rsidRPr="002A69E7">
        <w:rPr>
          <w:rFonts w:hint="eastAsia"/>
        </w:rPr>
        <w:t>措置</w:t>
      </w:r>
    </w:p>
    <w:p w14:paraId="247ACA6F" w14:textId="587E6988" w:rsidR="00157DCF" w:rsidRPr="002A69E7" w:rsidRDefault="000E295F" w:rsidP="00FB1FF0">
      <w:pPr>
        <w:pStyle w:val="aa"/>
        <w:numPr>
          <w:ilvl w:val="1"/>
          <w:numId w:val="1"/>
        </w:numPr>
        <w:ind w:leftChars="0" w:left="709"/>
      </w:pPr>
      <w:r w:rsidRPr="002A69E7">
        <w:rPr>
          <w:rFonts w:hint="eastAsia"/>
        </w:rPr>
        <w:t>インクルーシブ教育についての研修を受けた、</w:t>
      </w:r>
      <w:r w:rsidR="00177EE3">
        <w:rPr>
          <w:rFonts w:hint="eastAsia"/>
        </w:rPr>
        <w:t>通常</w:t>
      </w:r>
      <w:bookmarkStart w:id="0" w:name="_GoBack"/>
      <w:bookmarkEnd w:id="0"/>
      <w:r w:rsidR="00177EE3">
        <w:rPr>
          <w:rFonts w:hint="eastAsia"/>
        </w:rPr>
        <w:t>の</w:t>
      </w:r>
      <w:r w:rsidRPr="002A69E7">
        <w:rPr>
          <w:rFonts w:hint="eastAsia"/>
        </w:rPr>
        <w:t>教育及び特別支援教育に従事する教員の割合</w:t>
      </w:r>
    </w:p>
    <w:p w14:paraId="6F8B864C" w14:textId="798651D5" w:rsidR="000E295F" w:rsidRPr="002A69E7" w:rsidRDefault="000E295F" w:rsidP="00FB1FF0">
      <w:pPr>
        <w:pStyle w:val="aa"/>
        <w:numPr>
          <w:ilvl w:val="1"/>
          <w:numId w:val="1"/>
        </w:numPr>
        <w:ind w:leftChars="0" w:left="709"/>
      </w:pPr>
      <w:r w:rsidRPr="002A69E7">
        <w:rPr>
          <w:rFonts w:hint="eastAsia"/>
        </w:rPr>
        <w:t>普通教育制度に</w:t>
      </w:r>
      <w:r w:rsidR="002B47C5" w:rsidRPr="002A69E7">
        <w:rPr>
          <w:rFonts w:hint="eastAsia"/>
        </w:rPr>
        <w:t>おいて</w:t>
      </w:r>
      <w:r w:rsidRPr="002A69E7">
        <w:rPr>
          <w:rFonts w:hint="eastAsia"/>
        </w:rPr>
        <w:t>、手話及び／又は点字に</w:t>
      </w:r>
      <w:r w:rsidR="002679B9" w:rsidRPr="002A69E7">
        <w:rPr>
          <w:rFonts w:hint="eastAsia"/>
        </w:rPr>
        <w:t>ついて能力を有する</w:t>
      </w:r>
      <w:r w:rsidR="002B47C5" w:rsidRPr="002A69E7">
        <w:rPr>
          <w:rFonts w:hint="eastAsia"/>
        </w:rPr>
        <w:t>、</w:t>
      </w:r>
      <w:r w:rsidR="002679B9" w:rsidRPr="002A69E7">
        <w:rPr>
          <w:rFonts w:hint="eastAsia"/>
        </w:rPr>
        <w:t>障害のある教員を含む</w:t>
      </w:r>
      <w:r w:rsidR="002B47C5" w:rsidRPr="002A69E7">
        <w:rPr>
          <w:rFonts w:hint="eastAsia"/>
        </w:rPr>
        <w:t>教員</w:t>
      </w:r>
      <w:r w:rsidRPr="002A69E7">
        <w:rPr>
          <w:rFonts w:hint="eastAsia"/>
        </w:rPr>
        <w:t>を雇用するためにとられた、積極的差別是正措置を含む措置</w:t>
      </w:r>
    </w:p>
    <w:p w14:paraId="338918C9" w14:textId="40CBB3C7" w:rsidR="000E295F" w:rsidRPr="002A69E7" w:rsidRDefault="00E048CB" w:rsidP="00FB1FF0">
      <w:pPr>
        <w:pStyle w:val="aa"/>
        <w:numPr>
          <w:ilvl w:val="1"/>
          <w:numId w:val="1"/>
        </w:numPr>
        <w:ind w:leftChars="0" w:left="709"/>
      </w:pPr>
      <w:r w:rsidRPr="002A69E7">
        <w:rPr>
          <w:rFonts w:hint="eastAsia"/>
        </w:rPr>
        <w:t>障害のある人が、差別なしに、かつ、他の者との平等を基礎として、一般的な高等教育、職業訓練、成人教育及び生涯学習を効果的に享受することを確保するための、予算配分及び合理的配慮の提供を含む、立法上の措置及び政策</w:t>
      </w:r>
    </w:p>
    <w:p w14:paraId="5D85EA82" w14:textId="77777777" w:rsidR="00E048CB" w:rsidRPr="002A69E7" w:rsidRDefault="00E048CB" w:rsidP="00832357">
      <w:pPr>
        <w:ind w:left="-11"/>
      </w:pPr>
    </w:p>
    <w:p w14:paraId="2507181C" w14:textId="4128FCF6" w:rsidR="00E048CB" w:rsidRPr="002A69E7" w:rsidRDefault="00E048CB" w:rsidP="00832357">
      <w:r w:rsidRPr="002A69E7">
        <w:rPr>
          <w:rFonts w:hint="eastAsia"/>
        </w:rPr>
        <w:t>健康（第</w:t>
      </w:r>
      <w:r w:rsidRPr="002A69E7">
        <w:rPr>
          <w:rFonts w:hint="eastAsia"/>
        </w:rPr>
        <w:t>25</w:t>
      </w:r>
      <w:r w:rsidRPr="002A69E7">
        <w:rPr>
          <w:rFonts w:hint="eastAsia"/>
        </w:rPr>
        <w:t>条）</w:t>
      </w:r>
    </w:p>
    <w:p w14:paraId="4E07992F" w14:textId="5D230302" w:rsidR="00791FAF" w:rsidRPr="002A69E7" w:rsidRDefault="00A07B55" w:rsidP="00832357">
      <w:pPr>
        <w:pStyle w:val="aa"/>
        <w:numPr>
          <w:ilvl w:val="0"/>
          <w:numId w:val="1"/>
        </w:numPr>
        <w:ind w:leftChars="0" w:left="709" w:hanging="709"/>
      </w:pPr>
      <w:r w:rsidRPr="002A69E7">
        <w:rPr>
          <w:rFonts w:hint="eastAsia"/>
        </w:rPr>
        <w:t>締約国は、以下のことに関する情報を提供するべきである。</w:t>
      </w:r>
    </w:p>
    <w:p w14:paraId="7B4A0481" w14:textId="40ADAD3D" w:rsidR="00A07B55" w:rsidRPr="002A69E7" w:rsidRDefault="000A5FF5" w:rsidP="00FB1FF0">
      <w:pPr>
        <w:pStyle w:val="aa"/>
        <w:numPr>
          <w:ilvl w:val="1"/>
          <w:numId w:val="1"/>
        </w:numPr>
        <w:ind w:leftChars="0" w:left="709"/>
      </w:pPr>
      <w:r w:rsidRPr="002A69E7">
        <w:rPr>
          <w:rFonts w:hint="eastAsia"/>
        </w:rPr>
        <w:t>障害のある</w:t>
      </w:r>
      <w:r w:rsidR="000B2417" w:rsidRPr="002A69E7">
        <w:rPr>
          <w:rFonts w:hint="eastAsia"/>
        </w:rPr>
        <w:t>全て</w:t>
      </w:r>
      <w:r w:rsidRPr="002A69E7">
        <w:rPr>
          <w:rFonts w:hint="eastAsia"/>
        </w:rPr>
        <w:t>の人が</w:t>
      </w:r>
      <w:r w:rsidR="00C4055C" w:rsidRPr="002A69E7">
        <w:rPr>
          <w:rFonts w:hint="eastAsia"/>
        </w:rPr>
        <w:t>、</w:t>
      </w:r>
      <w:r w:rsidRPr="002A69E7">
        <w:rPr>
          <w:rFonts w:hint="eastAsia"/>
        </w:rPr>
        <w:t>他の者との平等を基礎として、</w:t>
      </w:r>
      <w:r w:rsidR="00324C2A" w:rsidRPr="002A69E7">
        <w:rPr>
          <w:rFonts w:hint="eastAsia"/>
        </w:rPr>
        <w:t>負担しやすい費用の</w:t>
      </w:r>
      <w:r w:rsidRPr="002A69E7">
        <w:rPr>
          <w:rFonts w:hint="eastAsia"/>
        </w:rPr>
        <w:t>、利用しやす</w:t>
      </w:r>
      <w:r w:rsidR="00C4055C" w:rsidRPr="002A69E7">
        <w:rPr>
          <w:rFonts w:hint="eastAsia"/>
        </w:rPr>
        <w:t>く、</w:t>
      </w:r>
      <w:r w:rsidRPr="002A69E7">
        <w:rPr>
          <w:rFonts w:hint="eastAsia"/>
        </w:rPr>
        <w:t>質の高い、かつ、文化に配慮した、支援</w:t>
      </w:r>
      <w:r w:rsidR="00E913EF" w:rsidRPr="002A69E7">
        <w:rPr>
          <w:rFonts w:hint="eastAsia"/>
        </w:rPr>
        <w:t>機器</w:t>
      </w:r>
      <w:r w:rsidR="00C4055C" w:rsidRPr="002A69E7">
        <w:rPr>
          <w:rFonts w:hint="eastAsia"/>
        </w:rPr>
        <w:t>及び適応技術を含む、公私の場面</w:t>
      </w:r>
      <w:r w:rsidR="00E913EF" w:rsidRPr="002A69E7">
        <w:rPr>
          <w:rFonts w:hint="eastAsia"/>
        </w:rPr>
        <w:t>での</w:t>
      </w:r>
      <w:r w:rsidR="00C4055C" w:rsidRPr="002A69E7">
        <w:rPr>
          <w:rFonts w:hint="eastAsia"/>
        </w:rPr>
        <w:t>、性及び</w:t>
      </w:r>
      <w:r w:rsidRPr="002A69E7">
        <w:rPr>
          <w:rFonts w:hint="eastAsia"/>
        </w:rPr>
        <w:t>生殖に係る健康</w:t>
      </w:r>
      <w:r w:rsidR="00C4055C" w:rsidRPr="002A69E7">
        <w:rPr>
          <w:rFonts w:hint="eastAsia"/>
        </w:rPr>
        <w:t>並びに</w:t>
      </w:r>
      <w:r w:rsidRPr="002A69E7">
        <w:rPr>
          <w:rFonts w:hint="eastAsia"/>
        </w:rPr>
        <w:t>メンタルヘルス</w:t>
      </w:r>
      <w:r w:rsidR="00E913EF" w:rsidRPr="002A69E7">
        <w:rPr>
          <w:rFonts w:hint="eastAsia"/>
        </w:rPr>
        <w:t>及び</w:t>
      </w:r>
      <w:r w:rsidRPr="002A69E7">
        <w:rPr>
          <w:rFonts w:hint="eastAsia"/>
        </w:rPr>
        <w:t>心理社会的支援</w:t>
      </w:r>
      <w:r w:rsidR="00C4055C" w:rsidRPr="002A69E7">
        <w:rPr>
          <w:rFonts w:hint="eastAsia"/>
        </w:rPr>
        <w:t>の各</w:t>
      </w:r>
      <w:r w:rsidRPr="002A69E7">
        <w:rPr>
          <w:rFonts w:hint="eastAsia"/>
        </w:rPr>
        <w:t>分野におけるもの</w:t>
      </w:r>
      <w:r w:rsidR="009935F2" w:rsidRPr="002A69E7">
        <w:rPr>
          <w:rFonts w:hint="eastAsia"/>
        </w:rPr>
        <w:t>を</w:t>
      </w:r>
      <w:r w:rsidRPr="002A69E7">
        <w:rPr>
          <w:rFonts w:hint="eastAsia"/>
        </w:rPr>
        <w:t>含</w:t>
      </w:r>
      <w:r w:rsidR="00C4055C" w:rsidRPr="002A69E7">
        <w:rPr>
          <w:rFonts w:hint="eastAsia"/>
        </w:rPr>
        <w:t>めた</w:t>
      </w:r>
      <w:r w:rsidRPr="002A69E7">
        <w:rPr>
          <w:rFonts w:hint="eastAsia"/>
        </w:rPr>
        <w:t>保健サービスを利用する機会を有することを確保するためにとられた措置</w:t>
      </w:r>
    </w:p>
    <w:p w14:paraId="7610910F" w14:textId="76B97E6C" w:rsidR="00FD1348" w:rsidRPr="002A69E7" w:rsidRDefault="00FD1348" w:rsidP="00FB1FF0">
      <w:pPr>
        <w:pStyle w:val="aa"/>
        <w:numPr>
          <w:ilvl w:val="1"/>
          <w:numId w:val="1"/>
        </w:numPr>
        <w:ind w:leftChars="0" w:left="709"/>
      </w:pPr>
      <w:r w:rsidRPr="002A69E7">
        <w:rPr>
          <w:rFonts w:hint="eastAsia"/>
        </w:rPr>
        <w:t>医療サービス、介入及び治療に関する</w:t>
      </w:r>
      <w:r w:rsidR="000B2417" w:rsidRPr="002A69E7">
        <w:rPr>
          <w:rFonts w:hint="eastAsia"/>
        </w:rPr>
        <w:t>全て</w:t>
      </w:r>
      <w:r w:rsidRPr="002A69E7">
        <w:rPr>
          <w:rFonts w:hint="eastAsia"/>
        </w:rPr>
        <w:t>の情報と、一般公衆向けの健康啓発</w:t>
      </w:r>
      <w:r w:rsidR="001C477D" w:rsidRPr="002A69E7">
        <w:rPr>
          <w:rFonts w:hint="eastAsia"/>
        </w:rPr>
        <w:t>活動</w:t>
      </w:r>
      <w:r w:rsidRPr="002A69E7">
        <w:rPr>
          <w:rFonts w:hint="eastAsia"/>
        </w:rPr>
        <w:t>を含む健康増進イニシアティブが、障害のある人のニーズを認め</w:t>
      </w:r>
      <w:r w:rsidR="00FE49EA" w:rsidRPr="002A69E7">
        <w:rPr>
          <w:rFonts w:hint="eastAsia"/>
        </w:rPr>
        <w:t>るものであり</w:t>
      </w:r>
      <w:r w:rsidRPr="002A69E7">
        <w:rPr>
          <w:rFonts w:hint="eastAsia"/>
        </w:rPr>
        <w:t>、</w:t>
      </w:r>
      <w:r w:rsidR="00564ABE" w:rsidRPr="002A69E7">
        <w:rPr>
          <w:rFonts w:hint="eastAsia"/>
        </w:rPr>
        <w:t>様々</w:t>
      </w:r>
      <w:r w:rsidR="001C477D" w:rsidRPr="002A69E7">
        <w:rPr>
          <w:rFonts w:hint="eastAsia"/>
        </w:rPr>
        <w:t>な様式及び言語によ</w:t>
      </w:r>
      <w:r w:rsidR="001C477D" w:rsidRPr="002A69E7">
        <w:rPr>
          <w:rFonts w:hint="eastAsia"/>
        </w:rPr>
        <w:lastRenderedPageBreak/>
        <w:t>る、</w:t>
      </w:r>
      <w:r w:rsidRPr="002A69E7">
        <w:rPr>
          <w:rFonts w:hint="eastAsia"/>
        </w:rPr>
        <w:t>障害のある人</w:t>
      </w:r>
      <w:r w:rsidR="001C477D" w:rsidRPr="002A69E7">
        <w:rPr>
          <w:rFonts w:hint="eastAsia"/>
        </w:rPr>
        <w:t>が</w:t>
      </w:r>
      <w:r w:rsidRPr="002A69E7">
        <w:rPr>
          <w:rFonts w:hint="eastAsia"/>
        </w:rPr>
        <w:t>利用しやすいものであることを確保するための立法上その他の措置</w:t>
      </w:r>
    </w:p>
    <w:p w14:paraId="6B891045" w14:textId="0541E980" w:rsidR="001C477D" w:rsidRPr="002A69E7" w:rsidRDefault="00B62FD4" w:rsidP="00FB1FF0">
      <w:pPr>
        <w:pStyle w:val="aa"/>
        <w:numPr>
          <w:ilvl w:val="1"/>
          <w:numId w:val="1"/>
        </w:numPr>
        <w:ind w:leftChars="0" w:left="709"/>
      </w:pPr>
      <w:r w:rsidRPr="002A69E7">
        <w:rPr>
          <w:rFonts w:hint="eastAsia"/>
        </w:rPr>
        <w:t>保健サービス及び施設の</w:t>
      </w:r>
      <w:r w:rsidR="000E6709" w:rsidRPr="002A69E7">
        <w:rPr>
          <w:rFonts w:hint="eastAsia"/>
        </w:rPr>
        <w:t>アクセシビリティ</w:t>
      </w:r>
      <w:r w:rsidRPr="002A69E7">
        <w:rPr>
          <w:rFonts w:hint="eastAsia"/>
        </w:rPr>
        <w:t>を改善するための予算配分。農村・都市別に分類された、一般保健予算に占める割合</w:t>
      </w:r>
    </w:p>
    <w:p w14:paraId="25032A7E" w14:textId="238C4414" w:rsidR="009A316B" w:rsidRPr="002A69E7" w:rsidRDefault="0035707B" w:rsidP="00FB1FF0">
      <w:pPr>
        <w:pStyle w:val="aa"/>
        <w:numPr>
          <w:ilvl w:val="1"/>
          <w:numId w:val="1"/>
        </w:numPr>
        <w:ind w:leftChars="0" w:left="709"/>
      </w:pPr>
      <w:r w:rsidRPr="002A69E7">
        <w:rPr>
          <w:rFonts w:hint="eastAsia"/>
        </w:rPr>
        <w:t>二次障害の発現を防止</w:t>
      </w:r>
      <w:r w:rsidR="004A4C20" w:rsidRPr="002A69E7">
        <w:rPr>
          <w:rFonts w:hint="eastAsia"/>
        </w:rPr>
        <w:t>し、最小限に抑えるための、</w:t>
      </w:r>
      <w:r w:rsidR="00DE4F3E" w:rsidRPr="002A69E7">
        <w:rPr>
          <w:rFonts w:hint="eastAsia"/>
        </w:rPr>
        <w:t>子ども</w:t>
      </w:r>
      <w:r w:rsidR="004A4C20" w:rsidRPr="002A69E7">
        <w:rPr>
          <w:rFonts w:hint="eastAsia"/>
        </w:rPr>
        <w:t>、女性及び高齢者に特別な注意を払</w:t>
      </w:r>
      <w:r w:rsidR="003E2BB4" w:rsidRPr="002A69E7">
        <w:rPr>
          <w:rFonts w:hint="eastAsia"/>
        </w:rPr>
        <w:t>う</w:t>
      </w:r>
      <w:r w:rsidRPr="002A69E7">
        <w:rPr>
          <w:rFonts w:hint="eastAsia"/>
        </w:rPr>
        <w:t>保健サービス、早期発見及び介入プログラムが、</w:t>
      </w:r>
      <w:r w:rsidR="005710D3" w:rsidRPr="002A69E7">
        <w:rPr>
          <w:rFonts w:hint="eastAsia"/>
        </w:rPr>
        <w:t>農村</w:t>
      </w:r>
      <w:r w:rsidRPr="002A69E7">
        <w:rPr>
          <w:rFonts w:hint="eastAsia"/>
        </w:rPr>
        <w:t>も含め</w:t>
      </w:r>
      <w:r w:rsidR="004616F5" w:rsidRPr="002A69E7">
        <w:rPr>
          <w:rFonts w:hint="eastAsia"/>
        </w:rPr>
        <w:t>て</w:t>
      </w:r>
      <w:r w:rsidRPr="002A69E7">
        <w:rPr>
          <w:rFonts w:hint="eastAsia"/>
        </w:rPr>
        <w:t>利用可能であり、適当であることを確保するための措置</w:t>
      </w:r>
    </w:p>
    <w:p w14:paraId="4BEC226A" w14:textId="07BC552B" w:rsidR="0035707B" w:rsidRPr="002A69E7" w:rsidRDefault="00A22465" w:rsidP="00FB1FF0">
      <w:pPr>
        <w:pStyle w:val="aa"/>
        <w:numPr>
          <w:ilvl w:val="1"/>
          <w:numId w:val="1"/>
        </w:numPr>
        <w:ind w:leftChars="0" w:left="709"/>
      </w:pPr>
      <w:r w:rsidRPr="002A69E7">
        <w:rPr>
          <w:rFonts w:hint="eastAsia"/>
        </w:rPr>
        <w:t>障害のある</w:t>
      </w:r>
      <w:r w:rsidR="000B2417" w:rsidRPr="002A69E7">
        <w:rPr>
          <w:rFonts w:hint="eastAsia"/>
        </w:rPr>
        <w:t>全て</w:t>
      </w:r>
      <w:r w:rsidRPr="002A69E7">
        <w:rPr>
          <w:rFonts w:hint="eastAsia"/>
        </w:rPr>
        <w:t>の人、特に障害のある</w:t>
      </w:r>
      <w:r w:rsidR="00DE4F3E" w:rsidRPr="002A69E7">
        <w:rPr>
          <w:rFonts w:hint="eastAsia"/>
        </w:rPr>
        <w:t>女性</w:t>
      </w:r>
      <w:r w:rsidRPr="002A69E7">
        <w:rPr>
          <w:rFonts w:hint="eastAsia"/>
        </w:rPr>
        <w:t>が、</w:t>
      </w:r>
      <w:r w:rsidR="00E869F1" w:rsidRPr="002A69E7">
        <w:rPr>
          <w:rFonts w:hint="eastAsia"/>
        </w:rPr>
        <w:t>農村を含む自己が生活する地域社会</w:t>
      </w:r>
      <w:r w:rsidRPr="002A69E7">
        <w:rPr>
          <w:rFonts w:hint="eastAsia"/>
        </w:rPr>
        <w:t>において、</w:t>
      </w:r>
      <w:r w:rsidR="00564ABE" w:rsidRPr="002A69E7">
        <w:rPr>
          <w:rFonts w:hint="eastAsia"/>
        </w:rPr>
        <w:t>様々</w:t>
      </w:r>
      <w:r w:rsidR="005710D3" w:rsidRPr="002A69E7">
        <w:rPr>
          <w:rFonts w:hint="eastAsia"/>
        </w:rPr>
        <w:t>な</w:t>
      </w:r>
      <w:r w:rsidRPr="002A69E7">
        <w:rPr>
          <w:rFonts w:hint="eastAsia"/>
        </w:rPr>
        <w:t>保健</w:t>
      </w:r>
      <w:r w:rsidR="005710D3" w:rsidRPr="002A69E7">
        <w:rPr>
          <w:rFonts w:hint="eastAsia"/>
        </w:rPr>
        <w:t>サービス</w:t>
      </w:r>
      <w:r w:rsidRPr="002A69E7">
        <w:rPr>
          <w:rFonts w:hint="eastAsia"/>
        </w:rPr>
        <w:t>及びリハビリテーションサービスを</w:t>
      </w:r>
      <w:r w:rsidR="005710D3" w:rsidRPr="002A69E7">
        <w:rPr>
          <w:rFonts w:hint="eastAsia"/>
        </w:rPr>
        <w:t>利用する機会を有することを</w:t>
      </w:r>
      <w:r w:rsidRPr="002A69E7">
        <w:rPr>
          <w:rFonts w:hint="eastAsia"/>
        </w:rPr>
        <w:t>確保するためにとられた措置</w:t>
      </w:r>
    </w:p>
    <w:p w14:paraId="13F9AA68" w14:textId="5DC1332B" w:rsidR="005710D3" w:rsidRPr="002A69E7" w:rsidRDefault="000B2417" w:rsidP="00FB1FF0">
      <w:pPr>
        <w:pStyle w:val="aa"/>
        <w:numPr>
          <w:ilvl w:val="1"/>
          <w:numId w:val="1"/>
        </w:numPr>
        <w:ind w:leftChars="0" w:left="709"/>
      </w:pPr>
      <w:r w:rsidRPr="002A69E7">
        <w:rPr>
          <w:rFonts w:hint="eastAsia"/>
        </w:rPr>
        <w:t>全て</w:t>
      </w:r>
      <w:r w:rsidR="0031437A" w:rsidRPr="002A69E7">
        <w:rPr>
          <w:rFonts w:hint="eastAsia"/>
        </w:rPr>
        <w:t>の保健サービス及び治療、特に性と生殖に係る保健サービスが、障害のある人に、事情を知らされた上での自由な同意に基づき提供されることを確保するためにとられた</w:t>
      </w:r>
      <w:r w:rsidR="00E22C11" w:rsidRPr="002A69E7">
        <w:rPr>
          <w:rFonts w:hint="eastAsia"/>
        </w:rPr>
        <w:t>立法上その他の措置</w:t>
      </w:r>
    </w:p>
    <w:p w14:paraId="171F5D59" w14:textId="030B3C33" w:rsidR="00494DA2" w:rsidRPr="002A69E7" w:rsidRDefault="00494DA2" w:rsidP="00FB1FF0">
      <w:pPr>
        <w:pStyle w:val="aa"/>
        <w:numPr>
          <w:ilvl w:val="1"/>
          <w:numId w:val="1"/>
        </w:numPr>
        <w:ind w:leftChars="0" w:left="709"/>
      </w:pPr>
      <w:r w:rsidRPr="002A69E7">
        <w:rPr>
          <w:rFonts w:hint="eastAsia"/>
        </w:rPr>
        <w:t>障害への人権に基づくアプローチと、障害のある人の尊厳、自律及びニーズの尊重が、</w:t>
      </w:r>
      <w:r w:rsidR="00747721" w:rsidRPr="002A69E7">
        <w:rPr>
          <w:rFonts w:hint="eastAsia"/>
        </w:rPr>
        <w:t>地域社会における保健医療従事者を含む</w:t>
      </w:r>
      <w:r w:rsidRPr="002A69E7">
        <w:rPr>
          <w:rFonts w:hint="eastAsia"/>
        </w:rPr>
        <w:t>あらゆる医療及び保健専門家の研修課程</w:t>
      </w:r>
      <w:r w:rsidR="00885996" w:rsidRPr="002A69E7">
        <w:rPr>
          <w:rFonts w:hint="eastAsia"/>
        </w:rPr>
        <w:t>、</w:t>
      </w:r>
      <w:r w:rsidR="00747721" w:rsidRPr="002A69E7">
        <w:rPr>
          <w:rFonts w:hint="eastAsia"/>
        </w:rPr>
        <w:t>並びに締約国の全領土における公的医療及び民間医療の倫理基準</w:t>
      </w:r>
      <w:r w:rsidRPr="002A69E7">
        <w:rPr>
          <w:rFonts w:hint="eastAsia"/>
        </w:rPr>
        <w:t>に</w:t>
      </w:r>
      <w:r w:rsidR="00885996" w:rsidRPr="002A69E7">
        <w:rPr>
          <w:rFonts w:hint="eastAsia"/>
        </w:rPr>
        <w:t>取り入れられる</w:t>
      </w:r>
      <w:r w:rsidRPr="002A69E7">
        <w:rPr>
          <w:rFonts w:hint="eastAsia"/>
        </w:rPr>
        <w:t>ことを確保するためにとられた措置</w:t>
      </w:r>
    </w:p>
    <w:p w14:paraId="2D5DDF94" w14:textId="3C52108E" w:rsidR="00747721" w:rsidRPr="002A69E7" w:rsidRDefault="000F639D" w:rsidP="00FB1FF0">
      <w:pPr>
        <w:pStyle w:val="aa"/>
        <w:numPr>
          <w:ilvl w:val="1"/>
          <w:numId w:val="1"/>
        </w:numPr>
        <w:ind w:leftChars="0" w:left="709"/>
      </w:pPr>
      <w:r w:rsidRPr="002A69E7">
        <w:rPr>
          <w:rFonts w:hint="eastAsia"/>
        </w:rPr>
        <w:t>健康保険、生命保険その他の</w:t>
      </w:r>
      <w:r w:rsidR="00295B20" w:rsidRPr="002A69E7">
        <w:rPr>
          <w:rFonts w:hint="eastAsia"/>
        </w:rPr>
        <w:t>関連保険の利用の機会における障害に基づく差別からの保護を確保するためにとられた措置</w:t>
      </w:r>
    </w:p>
    <w:p w14:paraId="48C0B01C" w14:textId="76634BF4" w:rsidR="00E721FB" w:rsidRPr="002A69E7" w:rsidRDefault="00A07455" w:rsidP="00FB1FF0">
      <w:pPr>
        <w:pStyle w:val="aa"/>
        <w:numPr>
          <w:ilvl w:val="1"/>
          <w:numId w:val="1"/>
        </w:numPr>
        <w:ind w:leftChars="0" w:left="709"/>
      </w:pPr>
      <w:r w:rsidRPr="002A69E7">
        <w:rPr>
          <w:rFonts w:hint="eastAsia"/>
        </w:rPr>
        <w:t>障害に基づく医療サービスの差別的</w:t>
      </w:r>
      <w:r w:rsidR="0039566D" w:rsidRPr="002A69E7">
        <w:rPr>
          <w:rFonts w:hint="eastAsia"/>
        </w:rPr>
        <w:t>な</w:t>
      </w:r>
      <w:r w:rsidRPr="002A69E7">
        <w:rPr>
          <w:rFonts w:hint="eastAsia"/>
        </w:rPr>
        <w:t>拒否を防止するためにとられた措置。障害のある高齢者が、</w:t>
      </w:r>
      <w:r w:rsidR="00552D3A" w:rsidRPr="002A69E7">
        <w:rPr>
          <w:rFonts w:hint="eastAsia"/>
        </w:rPr>
        <w:t>加齢に</w:t>
      </w:r>
      <w:r w:rsidRPr="002A69E7">
        <w:rPr>
          <w:rFonts w:hint="eastAsia"/>
        </w:rPr>
        <w:t>関連</w:t>
      </w:r>
      <w:r w:rsidR="00552D3A" w:rsidRPr="002A69E7">
        <w:rPr>
          <w:rFonts w:hint="eastAsia"/>
        </w:rPr>
        <w:t>した</w:t>
      </w:r>
      <w:r w:rsidRPr="002A69E7">
        <w:rPr>
          <w:rFonts w:hint="eastAsia"/>
        </w:rPr>
        <w:t>保健サービスを利用する機会を得るに当たって差別されないことを確保するための措置</w:t>
      </w:r>
      <w:r w:rsidR="00552D3A" w:rsidRPr="002A69E7">
        <w:rPr>
          <w:rFonts w:hint="eastAsia"/>
        </w:rPr>
        <w:t>。</w:t>
      </w:r>
      <w:r w:rsidR="00933414" w:rsidRPr="002A69E7">
        <w:rPr>
          <w:rFonts w:hint="eastAsia"/>
        </w:rPr>
        <w:t>障害のある女性が、障害のない女性と平等な、性と生殖に係る健康</w:t>
      </w:r>
      <w:r w:rsidR="00885996" w:rsidRPr="002A69E7">
        <w:rPr>
          <w:rFonts w:hint="eastAsia"/>
        </w:rPr>
        <w:t>について</w:t>
      </w:r>
      <w:r w:rsidR="00933414" w:rsidRPr="002A69E7">
        <w:rPr>
          <w:rFonts w:hint="eastAsia"/>
        </w:rPr>
        <w:t>の情報を利用する機会を有することを確保するためにとられた措置</w:t>
      </w:r>
    </w:p>
    <w:p w14:paraId="719E7CFA" w14:textId="77777777" w:rsidR="00933414" w:rsidRPr="002A69E7" w:rsidRDefault="00933414" w:rsidP="00FB1FF0">
      <w:pPr>
        <w:ind w:left="709"/>
      </w:pPr>
    </w:p>
    <w:p w14:paraId="58048A95" w14:textId="7DFF33E3" w:rsidR="00933414" w:rsidRPr="002A69E7" w:rsidRDefault="002E4EEA" w:rsidP="00885996">
      <w:r w:rsidRPr="002A69E7">
        <w:rPr>
          <w:rFonts w:hint="eastAsia"/>
        </w:rPr>
        <w:t>ハビリテーション（適応のための技能の習得）及びリハビリテーション（第</w:t>
      </w:r>
      <w:r w:rsidRPr="002A69E7">
        <w:rPr>
          <w:rFonts w:hint="eastAsia"/>
        </w:rPr>
        <w:t>26</w:t>
      </w:r>
      <w:r w:rsidRPr="002A69E7">
        <w:rPr>
          <w:rFonts w:hint="eastAsia"/>
        </w:rPr>
        <w:t>条）</w:t>
      </w:r>
    </w:p>
    <w:p w14:paraId="1908A260" w14:textId="061036A9" w:rsidR="00A07B55" w:rsidRPr="002A69E7" w:rsidRDefault="002E4EEA" w:rsidP="00112524">
      <w:pPr>
        <w:pStyle w:val="aa"/>
        <w:numPr>
          <w:ilvl w:val="0"/>
          <w:numId w:val="1"/>
        </w:numPr>
        <w:ind w:leftChars="0" w:left="709" w:hanging="709"/>
      </w:pPr>
      <w:r w:rsidRPr="002A69E7">
        <w:rPr>
          <w:rFonts w:hint="eastAsia"/>
        </w:rPr>
        <w:t>締約国は、以下のことに関する情報を提供するべきである。</w:t>
      </w:r>
    </w:p>
    <w:p w14:paraId="203E9EE9" w14:textId="467D6F35" w:rsidR="002E4EEA" w:rsidRPr="002A69E7" w:rsidRDefault="002E4EEA" w:rsidP="00FB1FF0">
      <w:pPr>
        <w:pStyle w:val="aa"/>
        <w:numPr>
          <w:ilvl w:val="1"/>
          <w:numId w:val="1"/>
        </w:numPr>
        <w:ind w:leftChars="0" w:left="709"/>
      </w:pPr>
      <w:r w:rsidRPr="002A69E7">
        <w:rPr>
          <w:rFonts w:hint="eastAsia"/>
        </w:rPr>
        <w:t>障害のある人のためのハビリテーション及びリハビリテーションサービス並びにプログラムが、最大限の自立、</w:t>
      </w:r>
      <w:r w:rsidR="003B2B58" w:rsidRPr="002A69E7">
        <w:rPr>
          <w:rFonts w:hint="eastAsia"/>
        </w:rPr>
        <w:t>十分</w:t>
      </w:r>
      <w:r w:rsidRPr="002A69E7">
        <w:rPr>
          <w:rFonts w:hint="eastAsia"/>
        </w:rPr>
        <w:t>な身体的、</w:t>
      </w:r>
      <w:r w:rsidR="003B2B58" w:rsidRPr="002A69E7">
        <w:rPr>
          <w:rFonts w:hint="eastAsia"/>
        </w:rPr>
        <w:t>精神</w:t>
      </w:r>
      <w:r w:rsidRPr="002A69E7">
        <w:rPr>
          <w:rFonts w:hint="eastAsia"/>
        </w:rPr>
        <w:t>的、社会的及び職業的</w:t>
      </w:r>
      <w:r w:rsidR="003B2B58" w:rsidRPr="002A69E7">
        <w:rPr>
          <w:rFonts w:hint="eastAsia"/>
        </w:rPr>
        <w:t>な</w:t>
      </w:r>
      <w:r w:rsidRPr="002A69E7">
        <w:rPr>
          <w:rFonts w:hint="eastAsia"/>
        </w:rPr>
        <w:t>能力、</w:t>
      </w:r>
      <w:r w:rsidR="00817542" w:rsidRPr="002A69E7">
        <w:rPr>
          <w:rFonts w:hint="eastAsia"/>
        </w:rPr>
        <w:t>並びに</w:t>
      </w:r>
      <w:r w:rsidRPr="002A69E7">
        <w:rPr>
          <w:rFonts w:hint="eastAsia"/>
        </w:rPr>
        <w:t>生活のあらゆる側面への完全な包容</w:t>
      </w:r>
      <w:r w:rsidR="00817542" w:rsidRPr="002A69E7">
        <w:rPr>
          <w:rFonts w:hint="eastAsia"/>
        </w:rPr>
        <w:t>及び</w:t>
      </w:r>
      <w:r w:rsidRPr="002A69E7">
        <w:rPr>
          <w:rFonts w:hint="eastAsia"/>
        </w:rPr>
        <w:t>参加を</w:t>
      </w:r>
      <w:r w:rsidR="003B2B58" w:rsidRPr="002A69E7">
        <w:rPr>
          <w:rFonts w:hint="eastAsia"/>
        </w:rPr>
        <w:t>達成し、</w:t>
      </w:r>
      <w:r w:rsidR="00E44AC9" w:rsidRPr="002A69E7">
        <w:rPr>
          <w:rFonts w:hint="eastAsia"/>
        </w:rPr>
        <w:t>及び</w:t>
      </w:r>
      <w:r w:rsidR="003B2B58" w:rsidRPr="002A69E7">
        <w:rPr>
          <w:rFonts w:hint="eastAsia"/>
        </w:rPr>
        <w:t>維持すること</w:t>
      </w:r>
      <w:r w:rsidR="00817542" w:rsidRPr="002A69E7">
        <w:rPr>
          <w:rFonts w:hint="eastAsia"/>
        </w:rPr>
        <w:t>を可能と</w:t>
      </w:r>
      <w:r w:rsidR="003B2B58" w:rsidRPr="002A69E7">
        <w:rPr>
          <w:rFonts w:hint="eastAsia"/>
        </w:rPr>
        <w:t>するために策定され、実施されること</w:t>
      </w:r>
      <w:r w:rsidRPr="002A69E7">
        <w:rPr>
          <w:rFonts w:hint="eastAsia"/>
        </w:rPr>
        <w:t>を確保するためにとられた措置</w:t>
      </w:r>
      <w:r w:rsidR="003B2B58" w:rsidRPr="002A69E7">
        <w:rPr>
          <w:rFonts w:hint="eastAsia"/>
        </w:rPr>
        <w:t>。それらのサービス及びプログラムが、障害への</w:t>
      </w:r>
      <w:r w:rsidR="00C733F0" w:rsidRPr="002A69E7">
        <w:rPr>
          <w:rFonts w:hint="eastAsia"/>
        </w:rPr>
        <w:t>人権に基づく</w:t>
      </w:r>
      <w:r w:rsidR="003B2B58" w:rsidRPr="002A69E7">
        <w:rPr>
          <w:rFonts w:hint="eastAsia"/>
        </w:rPr>
        <w:t>アプローチをどの程度考慮して策定され、実施されているか、早期介入及び</w:t>
      </w:r>
      <w:r w:rsidR="00817542" w:rsidRPr="002A69E7">
        <w:rPr>
          <w:rFonts w:hint="eastAsia"/>
        </w:rPr>
        <w:t>分野横断的な</w:t>
      </w:r>
      <w:r w:rsidR="003B2B58" w:rsidRPr="002A69E7">
        <w:rPr>
          <w:rFonts w:hint="eastAsia"/>
        </w:rPr>
        <w:t>介入をどの程度</w:t>
      </w:r>
      <w:r w:rsidR="007D4B59" w:rsidRPr="002A69E7">
        <w:rPr>
          <w:rFonts w:hint="eastAsia"/>
        </w:rPr>
        <w:t>含んで</w:t>
      </w:r>
      <w:r w:rsidR="003B2B58" w:rsidRPr="002A69E7">
        <w:rPr>
          <w:rFonts w:hint="eastAsia"/>
        </w:rPr>
        <w:t>いるか、</w:t>
      </w:r>
      <w:r w:rsidR="00802161" w:rsidRPr="002A69E7">
        <w:rPr>
          <w:rFonts w:hint="eastAsia"/>
        </w:rPr>
        <w:t>年齢</w:t>
      </w:r>
      <w:r w:rsidR="008176F9" w:rsidRPr="002A69E7">
        <w:rPr>
          <w:rFonts w:hint="eastAsia"/>
        </w:rPr>
        <w:t>及び</w:t>
      </w:r>
      <w:r w:rsidR="00802161" w:rsidRPr="002A69E7">
        <w:rPr>
          <w:rFonts w:hint="eastAsia"/>
        </w:rPr>
        <w:t>性別の視点と障害のある人相互による支援をどの程度</w:t>
      </w:r>
      <w:r w:rsidR="00941B81" w:rsidRPr="002A69E7">
        <w:rPr>
          <w:rFonts w:hint="eastAsia"/>
        </w:rPr>
        <w:t>取り入れ</w:t>
      </w:r>
      <w:r w:rsidR="00802161" w:rsidRPr="002A69E7">
        <w:rPr>
          <w:rFonts w:hint="eastAsia"/>
        </w:rPr>
        <w:t>ているか、どの程度負担しやすい費用の、かつ、利用しやすいものであるか、適当な支援</w:t>
      </w:r>
      <w:r w:rsidR="001820D2" w:rsidRPr="002A69E7">
        <w:rPr>
          <w:rFonts w:hint="eastAsia"/>
        </w:rPr>
        <w:t>機器</w:t>
      </w:r>
      <w:r w:rsidR="00802161" w:rsidRPr="002A69E7">
        <w:rPr>
          <w:rFonts w:hint="eastAsia"/>
        </w:rPr>
        <w:t>及び適応技術をどの程度</w:t>
      </w:r>
      <w:r w:rsidR="00940B1E" w:rsidRPr="002A69E7">
        <w:rPr>
          <w:rFonts w:hint="eastAsia"/>
        </w:rPr>
        <w:t>採用して</w:t>
      </w:r>
      <w:r w:rsidR="00802161" w:rsidRPr="002A69E7">
        <w:rPr>
          <w:rFonts w:hint="eastAsia"/>
        </w:rPr>
        <w:t>いるか</w:t>
      </w:r>
    </w:p>
    <w:p w14:paraId="023182C9" w14:textId="7DA3FBDA" w:rsidR="00802161" w:rsidRPr="002A69E7" w:rsidRDefault="0032679F" w:rsidP="00FB1FF0">
      <w:pPr>
        <w:pStyle w:val="aa"/>
        <w:numPr>
          <w:ilvl w:val="1"/>
          <w:numId w:val="1"/>
        </w:numPr>
        <w:ind w:leftChars="0" w:left="709"/>
      </w:pPr>
      <w:r w:rsidRPr="002A69E7">
        <w:rPr>
          <w:rFonts w:hint="eastAsia"/>
        </w:rPr>
        <w:t>障害のある人のハビリテーション及びリハビリテーションサービス並びにプログラムへの参加が、利用しやすく、</w:t>
      </w:r>
      <w:r w:rsidR="00C00224" w:rsidRPr="002A69E7">
        <w:rPr>
          <w:rFonts w:hint="eastAsia"/>
        </w:rPr>
        <w:t>包括的・分野横断的</w:t>
      </w:r>
      <w:r w:rsidR="00B80D6B" w:rsidRPr="002A69E7">
        <w:rPr>
          <w:rFonts w:hint="eastAsia"/>
        </w:rPr>
        <w:t>な、</w:t>
      </w:r>
      <w:r w:rsidRPr="002A69E7">
        <w:rPr>
          <w:rFonts w:hint="eastAsia"/>
        </w:rPr>
        <w:t>かつ</w:t>
      </w:r>
      <w:r w:rsidR="00B80D6B" w:rsidRPr="002A69E7">
        <w:rPr>
          <w:rFonts w:hint="eastAsia"/>
        </w:rPr>
        <w:t>、人権に基づく</w:t>
      </w:r>
      <w:r w:rsidRPr="002A69E7">
        <w:rPr>
          <w:rFonts w:hint="eastAsia"/>
        </w:rPr>
        <w:t>ものであることを確保するためにとられた措置及び手続</w:t>
      </w:r>
      <w:r w:rsidR="007D4B59" w:rsidRPr="002A69E7">
        <w:rPr>
          <w:rFonts w:hint="eastAsia"/>
        </w:rPr>
        <w:t>と</w:t>
      </w:r>
      <w:r w:rsidRPr="002A69E7">
        <w:rPr>
          <w:rFonts w:hint="eastAsia"/>
        </w:rPr>
        <w:t>、プログラム</w:t>
      </w:r>
      <w:r w:rsidR="00B80D6B" w:rsidRPr="002A69E7">
        <w:rPr>
          <w:rFonts w:hint="eastAsia"/>
        </w:rPr>
        <w:t>が自発的な性格のものであり、障害のある人を代表する団体との緊密な連携の下に策定されること</w:t>
      </w:r>
      <w:r w:rsidRPr="002A69E7">
        <w:rPr>
          <w:rFonts w:hint="eastAsia"/>
        </w:rPr>
        <w:t>を確保するためにとられた措置</w:t>
      </w:r>
    </w:p>
    <w:p w14:paraId="4EE90451" w14:textId="0AABC580" w:rsidR="00B80D6B" w:rsidRPr="002A69E7" w:rsidRDefault="007A5B19" w:rsidP="00FB1FF0">
      <w:pPr>
        <w:pStyle w:val="aa"/>
        <w:numPr>
          <w:ilvl w:val="1"/>
          <w:numId w:val="1"/>
        </w:numPr>
        <w:ind w:leftChars="0" w:left="709"/>
      </w:pPr>
      <w:r w:rsidRPr="002A69E7">
        <w:rPr>
          <w:rFonts w:hint="eastAsia"/>
        </w:rPr>
        <w:t>リハビリテーション及びハビリテーションサービス並びにプログラムが、</w:t>
      </w:r>
      <w:r w:rsidR="008F16A8" w:rsidRPr="002A69E7">
        <w:rPr>
          <w:rFonts w:hint="eastAsia"/>
        </w:rPr>
        <w:t>農村を含む</w:t>
      </w:r>
      <w:r w:rsidRPr="002A69E7">
        <w:rPr>
          <w:rFonts w:hint="eastAsia"/>
        </w:rPr>
        <w:t>地域社会の可能な限り近くにおいて提供されることを確保するためにとられた措置。</w:t>
      </w:r>
      <w:r w:rsidR="00012154" w:rsidRPr="002A69E7">
        <w:rPr>
          <w:rFonts w:hint="eastAsia"/>
        </w:rPr>
        <w:t>障害のある人</w:t>
      </w:r>
      <w:r w:rsidR="00C00224" w:rsidRPr="002A69E7">
        <w:rPr>
          <w:rFonts w:hint="eastAsia"/>
        </w:rPr>
        <w:t>が</w:t>
      </w:r>
      <w:r w:rsidR="00A1139F" w:rsidRPr="002A69E7">
        <w:rPr>
          <w:rFonts w:hint="eastAsia"/>
        </w:rPr>
        <w:t>属する</w:t>
      </w:r>
      <w:r w:rsidR="00012154" w:rsidRPr="002A69E7">
        <w:rPr>
          <w:rFonts w:hint="eastAsia"/>
        </w:rPr>
        <w:t>地域社会で利用可能な、地域に根ざしたハビリテーション及びリハビリテーション</w:t>
      </w:r>
      <w:r w:rsidR="00012154" w:rsidRPr="002A69E7">
        <w:rPr>
          <w:rFonts w:hint="eastAsia"/>
        </w:rPr>
        <w:lastRenderedPageBreak/>
        <w:t>の選択肢の数と割合</w:t>
      </w:r>
    </w:p>
    <w:p w14:paraId="53267C14" w14:textId="1553D0C6" w:rsidR="00C00224" w:rsidRPr="002A69E7" w:rsidRDefault="00D2527A" w:rsidP="00FB1FF0">
      <w:pPr>
        <w:pStyle w:val="aa"/>
        <w:numPr>
          <w:ilvl w:val="1"/>
          <w:numId w:val="1"/>
        </w:numPr>
        <w:ind w:leftChars="0" w:left="709"/>
      </w:pPr>
      <w:r w:rsidRPr="002A69E7">
        <w:rPr>
          <w:rFonts w:hint="eastAsia"/>
        </w:rPr>
        <w:t>障害への</w:t>
      </w:r>
      <w:r w:rsidR="00C733F0" w:rsidRPr="002A69E7">
        <w:rPr>
          <w:rFonts w:hint="eastAsia"/>
        </w:rPr>
        <w:t>人権に基づく</w:t>
      </w:r>
      <w:r w:rsidR="00375F83" w:rsidRPr="002A69E7">
        <w:rPr>
          <w:rFonts w:hint="eastAsia"/>
        </w:rPr>
        <w:t>アプローチ</w:t>
      </w:r>
      <w:r w:rsidR="00ED5FCB" w:rsidRPr="002A69E7">
        <w:rPr>
          <w:rFonts w:hint="eastAsia"/>
        </w:rPr>
        <w:t>が、</w:t>
      </w:r>
      <w:r w:rsidR="00EB517F" w:rsidRPr="002A69E7">
        <w:rPr>
          <w:rFonts w:hint="eastAsia"/>
        </w:rPr>
        <w:t>障害のある人のためのハビリテーション及びリハビリテーションプログラムに従事</w:t>
      </w:r>
      <w:r w:rsidR="00A1139F" w:rsidRPr="002A69E7">
        <w:rPr>
          <w:rFonts w:hint="eastAsia"/>
        </w:rPr>
        <w:t>す</w:t>
      </w:r>
      <w:r w:rsidR="00EB517F" w:rsidRPr="002A69E7">
        <w:rPr>
          <w:rFonts w:hint="eastAsia"/>
        </w:rPr>
        <w:t>る専門家</w:t>
      </w:r>
      <w:r w:rsidR="007D4B59" w:rsidRPr="002A69E7">
        <w:rPr>
          <w:rFonts w:hint="eastAsia"/>
        </w:rPr>
        <w:t>及び</w:t>
      </w:r>
      <w:r w:rsidR="00EB517F" w:rsidRPr="002A69E7">
        <w:rPr>
          <w:rFonts w:hint="eastAsia"/>
        </w:rPr>
        <w:t>職員</w:t>
      </w:r>
      <w:r w:rsidR="00A1139F" w:rsidRPr="002A69E7">
        <w:rPr>
          <w:rFonts w:hint="eastAsia"/>
        </w:rPr>
        <w:t>に</w:t>
      </w:r>
      <w:r w:rsidR="00EB517F" w:rsidRPr="002A69E7">
        <w:rPr>
          <w:rFonts w:hint="eastAsia"/>
        </w:rPr>
        <w:t>対</w:t>
      </w:r>
      <w:r w:rsidR="00A1139F" w:rsidRPr="002A69E7">
        <w:rPr>
          <w:rFonts w:hint="eastAsia"/>
        </w:rPr>
        <w:t>する</w:t>
      </w:r>
      <w:r w:rsidR="00EB517F" w:rsidRPr="002A69E7">
        <w:rPr>
          <w:rFonts w:hint="eastAsia"/>
        </w:rPr>
        <w:t>研修課程並びに</w:t>
      </w:r>
      <w:r w:rsidR="008F16A8" w:rsidRPr="002A69E7">
        <w:rPr>
          <w:rFonts w:hint="eastAsia"/>
        </w:rPr>
        <w:t>ガイドライン</w:t>
      </w:r>
      <w:r w:rsidR="00EB517F" w:rsidRPr="002A69E7">
        <w:rPr>
          <w:rFonts w:hint="eastAsia"/>
        </w:rPr>
        <w:t>に盛り込まれることを</w:t>
      </w:r>
      <w:r w:rsidRPr="002A69E7">
        <w:rPr>
          <w:rFonts w:hint="eastAsia"/>
        </w:rPr>
        <w:t>確保するためにとられた措置</w:t>
      </w:r>
    </w:p>
    <w:p w14:paraId="525C22E0" w14:textId="11953E8F" w:rsidR="00EB517F" w:rsidRPr="002A69E7" w:rsidRDefault="007D4B59" w:rsidP="00FB1FF0">
      <w:pPr>
        <w:pStyle w:val="aa"/>
        <w:numPr>
          <w:ilvl w:val="1"/>
          <w:numId w:val="1"/>
        </w:numPr>
        <w:ind w:leftChars="0" w:left="709"/>
      </w:pPr>
      <w:r w:rsidRPr="002A69E7">
        <w:rPr>
          <w:rFonts w:hint="eastAsia"/>
        </w:rPr>
        <w:t>障害のある人のために設計された</w:t>
      </w:r>
      <w:r w:rsidR="002B54D1" w:rsidRPr="002A69E7">
        <w:rPr>
          <w:rFonts w:hint="eastAsia"/>
        </w:rPr>
        <w:t>補装具、</w:t>
      </w:r>
      <w:r w:rsidR="005537A8" w:rsidRPr="002A69E7">
        <w:rPr>
          <w:rFonts w:hint="eastAsia"/>
        </w:rPr>
        <w:t>移動補助具及び現代技術</w:t>
      </w:r>
      <w:r w:rsidRPr="002A69E7">
        <w:rPr>
          <w:rFonts w:hint="eastAsia"/>
        </w:rPr>
        <w:t>であって、ハビリテーション及びリハビリテーションに関連するもの</w:t>
      </w:r>
      <w:r w:rsidR="005537A8" w:rsidRPr="002A69E7">
        <w:rPr>
          <w:rFonts w:hint="eastAsia"/>
        </w:rPr>
        <w:t>の</w:t>
      </w:r>
      <w:r w:rsidR="00B06873" w:rsidRPr="002A69E7">
        <w:rPr>
          <w:rFonts w:hint="eastAsia"/>
        </w:rPr>
        <w:t>利用可能性、知識及び使用を</w:t>
      </w:r>
      <w:r w:rsidR="005537A8" w:rsidRPr="002A69E7">
        <w:rPr>
          <w:rFonts w:hint="eastAsia"/>
        </w:rPr>
        <w:t>促進するためにとられた</w:t>
      </w:r>
      <w:r w:rsidR="00B06873" w:rsidRPr="002A69E7">
        <w:rPr>
          <w:rFonts w:hint="eastAsia"/>
        </w:rPr>
        <w:t>、国際協力を通じた</w:t>
      </w:r>
      <w:r w:rsidR="002B54D1" w:rsidRPr="002A69E7">
        <w:rPr>
          <w:rFonts w:hint="eastAsia"/>
        </w:rPr>
        <w:t>ものを含む</w:t>
      </w:r>
      <w:r w:rsidR="005537A8" w:rsidRPr="002A69E7">
        <w:rPr>
          <w:rFonts w:hint="eastAsia"/>
        </w:rPr>
        <w:t>措置</w:t>
      </w:r>
    </w:p>
    <w:p w14:paraId="67C7CB37" w14:textId="0DCF801B" w:rsidR="005537A8" w:rsidRPr="002A69E7" w:rsidRDefault="00DB3441" w:rsidP="00FB1FF0">
      <w:pPr>
        <w:pStyle w:val="aa"/>
        <w:numPr>
          <w:ilvl w:val="1"/>
          <w:numId w:val="1"/>
        </w:numPr>
        <w:ind w:leftChars="0" w:left="709"/>
      </w:pPr>
      <w:r w:rsidRPr="002A69E7">
        <w:rPr>
          <w:rFonts w:hint="eastAsia"/>
        </w:rPr>
        <w:t>リハビリテーションのイニシアティブが、分野横断的な、かつ、満足のいく質のものであると考えている障害のある人の数と割合</w:t>
      </w:r>
    </w:p>
    <w:p w14:paraId="6C7235B1" w14:textId="77777777" w:rsidR="00DB3441" w:rsidRPr="002A69E7" w:rsidRDefault="00DB3441" w:rsidP="00FB1FF0">
      <w:pPr>
        <w:ind w:left="709"/>
      </w:pPr>
    </w:p>
    <w:p w14:paraId="2981718C" w14:textId="21D39396" w:rsidR="00DB3441" w:rsidRPr="002A69E7" w:rsidRDefault="00DB3441" w:rsidP="00B06873">
      <w:r w:rsidRPr="002A69E7">
        <w:rPr>
          <w:rFonts w:hint="eastAsia"/>
        </w:rPr>
        <w:t>労働及び雇用（第</w:t>
      </w:r>
      <w:r w:rsidRPr="002A69E7">
        <w:rPr>
          <w:rFonts w:hint="eastAsia"/>
        </w:rPr>
        <w:t>27</w:t>
      </w:r>
      <w:r w:rsidRPr="002A69E7">
        <w:rPr>
          <w:rFonts w:hint="eastAsia"/>
        </w:rPr>
        <w:t>条）</w:t>
      </w:r>
    </w:p>
    <w:p w14:paraId="370D9CA1" w14:textId="6953964D" w:rsidR="002E4EEA" w:rsidRPr="002A69E7" w:rsidRDefault="000D5916" w:rsidP="00B06873">
      <w:pPr>
        <w:pStyle w:val="aa"/>
        <w:numPr>
          <w:ilvl w:val="0"/>
          <w:numId w:val="1"/>
        </w:numPr>
        <w:ind w:leftChars="0" w:left="709" w:hanging="709"/>
      </w:pPr>
      <w:r w:rsidRPr="002A69E7">
        <w:rPr>
          <w:rFonts w:hint="eastAsia"/>
        </w:rPr>
        <w:t>締約国は、以下のことに関する情報を提供するべきである。</w:t>
      </w:r>
    </w:p>
    <w:p w14:paraId="65BF4739" w14:textId="2BAA820A" w:rsidR="000D5916" w:rsidRPr="002A69E7" w:rsidRDefault="000D5916" w:rsidP="00FB1FF0">
      <w:pPr>
        <w:pStyle w:val="aa"/>
        <w:numPr>
          <w:ilvl w:val="1"/>
          <w:numId w:val="1"/>
        </w:numPr>
        <w:ind w:leftChars="0" w:left="709"/>
      </w:pPr>
      <w:r w:rsidRPr="002A69E7">
        <w:rPr>
          <w:rFonts w:hint="eastAsia"/>
        </w:rPr>
        <w:t>障害のある人が他の者との平等を基礎として、障害のある人に対して開放され、障害のある人を包容し、及び障害のある人にとって利用しやすい労働環境において、労働を自由に選択し、又は承諾する権利、特に、労働市場</w:t>
      </w:r>
      <w:r w:rsidR="006E5DA4" w:rsidRPr="002A69E7">
        <w:rPr>
          <w:rFonts w:hint="eastAsia"/>
        </w:rPr>
        <w:t>において自由に選択された</w:t>
      </w:r>
      <w:r w:rsidRPr="002A69E7">
        <w:rPr>
          <w:rFonts w:hint="eastAsia"/>
        </w:rPr>
        <w:t>労働</w:t>
      </w:r>
      <w:r w:rsidR="006E5DA4" w:rsidRPr="002A69E7">
        <w:rPr>
          <w:rFonts w:hint="eastAsia"/>
        </w:rPr>
        <w:t>についての</w:t>
      </w:r>
      <w:r w:rsidRPr="002A69E7">
        <w:rPr>
          <w:rFonts w:hint="eastAsia"/>
        </w:rPr>
        <w:t>権利を行使することを</w:t>
      </w:r>
      <w:r w:rsidR="004D2BE9" w:rsidRPr="002A69E7">
        <w:rPr>
          <w:rFonts w:hint="eastAsia"/>
        </w:rPr>
        <w:t>、法律及び慣行で</w:t>
      </w:r>
      <w:r w:rsidRPr="002A69E7">
        <w:rPr>
          <w:rFonts w:hint="eastAsia"/>
        </w:rPr>
        <w:t>認め、確保するためにとられた、積極的差別是正措置を含む措置</w:t>
      </w:r>
    </w:p>
    <w:p w14:paraId="3FACB0D0" w14:textId="333828F0" w:rsidR="00416DCE" w:rsidRPr="002A69E7" w:rsidRDefault="004B2EDB" w:rsidP="00FB1FF0">
      <w:pPr>
        <w:pStyle w:val="aa"/>
        <w:numPr>
          <w:ilvl w:val="1"/>
          <w:numId w:val="1"/>
        </w:numPr>
        <w:ind w:leftChars="0" w:left="709"/>
      </w:pPr>
      <w:r w:rsidRPr="002A69E7">
        <w:rPr>
          <w:rFonts w:hint="eastAsia"/>
        </w:rPr>
        <w:t>障害のある人が</w:t>
      </w:r>
      <w:r w:rsidR="00285EDF" w:rsidRPr="002A69E7">
        <w:rPr>
          <w:rFonts w:hint="eastAsia"/>
        </w:rPr>
        <w:t>障害のある人を</w:t>
      </w:r>
      <w:r w:rsidRPr="002A69E7">
        <w:rPr>
          <w:rFonts w:hint="eastAsia"/>
        </w:rPr>
        <w:t>代表</w:t>
      </w:r>
      <w:r w:rsidR="00285EDF" w:rsidRPr="002A69E7">
        <w:rPr>
          <w:rFonts w:hint="eastAsia"/>
        </w:rPr>
        <w:t>する</w:t>
      </w:r>
      <w:r w:rsidRPr="002A69E7">
        <w:rPr>
          <w:rFonts w:hint="eastAsia"/>
        </w:rPr>
        <w:t>団体を通じて、開かれた労働市場への障害のある人の包容を促進する政策及び計画の策定と実施に、どの程度積極的に関与してきたか</w:t>
      </w:r>
    </w:p>
    <w:p w14:paraId="1CEB2D5B" w14:textId="21101385" w:rsidR="004B2EDB" w:rsidRPr="002A69E7" w:rsidRDefault="004B2EDB" w:rsidP="00FB1FF0">
      <w:pPr>
        <w:pStyle w:val="aa"/>
        <w:numPr>
          <w:ilvl w:val="1"/>
          <w:numId w:val="1"/>
        </w:numPr>
        <w:ind w:leftChars="0" w:left="709"/>
      </w:pPr>
      <w:r w:rsidRPr="002A69E7">
        <w:rPr>
          <w:rFonts w:hint="eastAsia"/>
        </w:rPr>
        <w:t>障害のある人</w:t>
      </w:r>
      <w:r w:rsidR="00B000D7" w:rsidRPr="002A69E7">
        <w:rPr>
          <w:rFonts w:hint="eastAsia"/>
        </w:rPr>
        <w:t>に福祉作業所以外の労働の機会を提供し、今なおこうした環境で働いている障害のある人が、同一価値の労働に</w:t>
      </w:r>
      <w:r w:rsidR="00926584" w:rsidRPr="002A69E7">
        <w:rPr>
          <w:rFonts w:hint="eastAsia"/>
        </w:rPr>
        <w:t>ついての</w:t>
      </w:r>
      <w:r w:rsidR="00B000D7" w:rsidRPr="002A69E7">
        <w:rPr>
          <w:rFonts w:hint="eastAsia"/>
        </w:rPr>
        <w:t>同一報酬を含む公正な労働条件を享受することを確保するために</w:t>
      </w:r>
      <w:r w:rsidRPr="002A69E7">
        <w:rPr>
          <w:rFonts w:hint="eastAsia"/>
        </w:rPr>
        <w:t>とられた措置</w:t>
      </w:r>
    </w:p>
    <w:p w14:paraId="2A48B9E3" w14:textId="63292E14" w:rsidR="009C4178" w:rsidRPr="002A69E7" w:rsidRDefault="0053273A" w:rsidP="00FB1FF0">
      <w:pPr>
        <w:pStyle w:val="aa"/>
        <w:numPr>
          <w:ilvl w:val="1"/>
          <w:numId w:val="1"/>
        </w:numPr>
        <w:ind w:leftChars="0" w:left="709"/>
      </w:pPr>
      <w:r w:rsidRPr="002A69E7">
        <w:rPr>
          <w:rFonts w:hint="eastAsia"/>
        </w:rPr>
        <w:t>障害のある人、特に障害のある女性の、</w:t>
      </w:r>
      <w:r w:rsidR="009303BD" w:rsidRPr="002A69E7">
        <w:rPr>
          <w:rFonts w:hint="eastAsia"/>
        </w:rPr>
        <w:t>公的</w:t>
      </w:r>
      <w:r w:rsidR="00DE7768" w:rsidRPr="002A69E7">
        <w:rPr>
          <w:rFonts w:hint="eastAsia"/>
        </w:rPr>
        <w:t>部門における雇用及びあらゆる形態の自由に選択された雇用における差別を含む、</w:t>
      </w:r>
      <w:r w:rsidRPr="002A69E7">
        <w:rPr>
          <w:rFonts w:hint="eastAsia"/>
        </w:rPr>
        <w:t>募集、</w:t>
      </w:r>
      <w:r w:rsidR="00DE7768" w:rsidRPr="002A69E7">
        <w:rPr>
          <w:rFonts w:hint="eastAsia"/>
        </w:rPr>
        <w:t>採用</w:t>
      </w:r>
      <w:r w:rsidRPr="002A69E7">
        <w:rPr>
          <w:rFonts w:hint="eastAsia"/>
        </w:rPr>
        <w:t>、雇用の継続及び昇進</w:t>
      </w:r>
      <w:r w:rsidR="00DE7768" w:rsidRPr="002A69E7">
        <w:rPr>
          <w:rFonts w:hint="eastAsia"/>
        </w:rPr>
        <w:t>等の</w:t>
      </w:r>
      <w:r w:rsidR="000B2417" w:rsidRPr="002A69E7">
        <w:rPr>
          <w:rFonts w:hint="eastAsia"/>
        </w:rPr>
        <w:t>全て</w:t>
      </w:r>
      <w:r w:rsidR="00DE7768" w:rsidRPr="002A69E7">
        <w:rPr>
          <w:rFonts w:hint="eastAsia"/>
        </w:rPr>
        <w:t>の</w:t>
      </w:r>
      <w:r w:rsidRPr="002A69E7">
        <w:rPr>
          <w:rFonts w:hint="eastAsia"/>
        </w:rPr>
        <w:t>雇用段階</w:t>
      </w:r>
      <w:r w:rsidR="00DE7768" w:rsidRPr="002A69E7">
        <w:rPr>
          <w:rFonts w:hint="eastAsia"/>
        </w:rPr>
        <w:t>における差別</w:t>
      </w:r>
      <w:r w:rsidRPr="002A69E7">
        <w:rPr>
          <w:rFonts w:hint="eastAsia"/>
        </w:rPr>
        <w:t>からの保護を確保するためにとられた措置</w:t>
      </w:r>
      <w:r w:rsidR="00DE7768" w:rsidRPr="002A69E7">
        <w:rPr>
          <w:rFonts w:hint="eastAsia"/>
        </w:rPr>
        <w:t>、並びに障害のある人の、他の者との平等を基礎とした労働</w:t>
      </w:r>
      <w:r w:rsidR="000B2417" w:rsidRPr="002A69E7">
        <w:rPr>
          <w:rFonts w:hint="eastAsia"/>
        </w:rPr>
        <w:t>について</w:t>
      </w:r>
      <w:r w:rsidR="00DE7768" w:rsidRPr="002A69E7">
        <w:rPr>
          <w:rFonts w:hint="eastAsia"/>
        </w:rPr>
        <w:t>の権利、特に、同一価値の労働についての同一</w:t>
      </w:r>
      <w:r w:rsidR="00462DCD" w:rsidRPr="002A69E7">
        <w:rPr>
          <w:rFonts w:hint="eastAsia"/>
        </w:rPr>
        <w:t>報酬</w:t>
      </w:r>
      <w:r w:rsidR="00DE7768" w:rsidRPr="002A69E7">
        <w:rPr>
          <w:rFonts w:hint="eastAsia"/>
        </w:rPr>
        <w:t>の権利を認めるためにとられた措置</w:t>
      </w:r>
    </w:p>
    <w:p w14:paraId="592CBD87" w14:textId="1D67F43F" w:rsidR="000B2417" w:rsidRPr="002A69E7" w:rsidRDefault="007F3916" w:rsidP="00FB1FF0">
      <w:pPr>
        <w:pStyle w:val="aa"/>
        <w:numPr>
          <w:ilvl w:val="1"/>
          <w:numId w:val="1"/>
        </w:numPr>
        <w:ind w:leftChars="0" w:left="709"/>
      </w:pPr>
      <w:r w:rsidRPr="002A69E7">
        <w:rPr>
          <w:rFonts w:hint="eastAsia"/>
        </w:rPr>
        <w:t>障害のある人、特に障害のある女性のための、均等な機会及び同一価値の労働についての</w:t>
      </w:r>
      <w:r w:rsidR="00AC02FE" w:rsidRPr="002A69E7">
        <w:rPr>
          <w:rFonts w:hint="eastAsia"/>
        </w:rPr>
        <w:t>同一報酬を含む、</w:t>
      </w:r>
      <w:r w:rsidRPr="002A69E7">
        <w:rPr>
          <w:rFonts w:hint="eastAsia"/>
        </w:rPr>
        <w:t>平等、公正かつ良好な労働条件</w:t>
      </w:r>
      <w:r w:rsidR="00AC02FE" w:rsidRPr="002A69E7">
        <w:rPr>
          <w:rFonts w:hint="eastAsia"/>
        </w:rPr>
        <w:t>、嫌がらせからの保護を含む、安全かつ健康な作業条件及び苦情に対する救済</w:t>
      </w:r>
      <w:r w:rsidRPr="002A69E7">
        <w:rPr>
          <w:rFonts w:hint="eastAsia"/>
        </w:rPr>
        <w:t>を確保するためにとられた措置</w:t>
      </w:r>
    </w:p>
    <w:p w14:paraId="5331484A" w14:textId="4E3AAEA0" w:rsidR="00187560" w:rsidRPr="002A69E7" w:rsidRDefault="00187560" w:rsidP="00FB1FF0">
      <w:pPr>
        <w:pStyle w:val="aa"/>
        <w:numPr>
          <w:ilvl w:val="1"/>
          <w:numId w:val="1"/>
        </w:numPr>
        <w:ind w:leftChars="0" w:left="709"/>
      </w:pPr>
      <w:r w:rsidRPr="002A69E7">
        <w:rPr>
          <w:rFonts w:hint="eastAsia"/>
        </w:rPr>
        <w:t>雇用と労働条件に係る全ての事項における差別に取り組むために</w:t>
      </w:r>
      <w:r w:rsidR="00B251B2" w:rsidRPr="002A69E7">
        <w:rPr>
          <w:rFonts w:hint="eastAsia"/>
        </w:rPr>
        <w:t>設けられた</w:t>
      </w:r>
      <w:r w:rsidRPr="002A69E7">
        <w:rPr>
          <w:rFonts w:hint="eastAsia"/>
        </w:rPr>
        <w:t>、障害のある人を対象とした仕組みと手続。苦情申立ての件数とその結果に関する統計</w:t>
      </w:r>
      <w:r w:rsidR="00FB181F" w:rsidRPr="002A69E7">
        <w:rPr>
          <w:rFonts w:hint="eastAsia"/>
        </w:rPr>
        <w:t>資料</w:t>
      </w:r>
    </w:p>
    <w:p w14:paraId="3811E0F1" w14:textId="1616B742" w:rsidR="00AC02FE" w:rsidRPr="002A69E7" w:rsidRDefault="00A57DCD" w:rsidP="00FB1FF0">
      <w:pPr>
        <w:pStyle w:val="aa"/>
        <w:numPr>
          <w:ilvl w:val="1"/>
          <w:numId w:val="1"/>
        </w:numPr>
        <w:ind w:leftChars="0" w:left="709"/>
      </w:pPr>
      <w:r w:rsidRPr="002A69E7">
        <w:rPr>
          <w:rFonts w:hint="eastAsia"/>
        </w:rPr>
        <w:t>障害のある人が他の者との平等を基礎として労働及び労働組合についての</w:t>
      </w:r>
      <w:r w:rsidR="00372732" w:rsidRPr="002A69E7">
        <w:rPr>
          <w:rFonts w:hint="eastAsia"/>
        </w:rPr>
        <w:t>権利を</w:t>
      </w:r>
      <w:r w:rsidRPr="002A69E7">
        <w:rPr>
          <w:rFonts w:hint="eastAsia"/>
        </w:rPr>
        <w:t>行使することができることを確保するためにとられた措置</w:t>
      </w:r>
    </w:p>
    <w:p w14:paraId="311B052F" w14:textId="329FD469" w:rsidR="00BC1BBF" w:rsidRPr="002A69E7" w:rsidRDefault="00A11CB7" w:rsidP="00FB1FF0">
      <w:pPr>
        <w:pStyle w:val="aa"/>
        <w:numPr>
          <w:ilvl w:val="1"/>
          <w:numId w:val="1"/>
        </w:numPr>
        <w:ind w:leftChars="0" w:left="709"/>
      </w:pPr>
      <w:r w:rsidRPr="002A69E7">
        <w:rPr>
          <w:rFonts w:hint="eastAsia"/>
        </w:rPr>
        <w:t>障害のある人が</w:t>
      </w:r>
      <w:r w:rsidR="00C058B0" w:rsidRPr="002A69E7">
        <w:rPr>
          <w:rFonts w:hint="eastAsia"/>
        </w:rPr>
        <w:t>技術及び職業の指導に関する</w:t>
      </w:r>
      <w:r w:rsidRPr="002A69E7">
        <w:rPr>
          <w:rFonts w:hint="eastAsia"/>
        </w:rPr>
        <w:t>一般</w:t>
      </w:r>
      <w:r w:rsidR="00C058B0" w:rsidRPr="002A69E7">
        <w:rPr>
          <w:rFonts w:hint="eastAsia"/>
        </w:rPr>
        <w:t>的な計画、職業紹介サービス並びに職業訓練及び継続的な訓練を利用する効果的な機会を有することを</w:t>
      </w:r>
      <w:r w:rsidRPr="002A69E7">
        <w:rPr>
          <w:rFonts w:hint="eastAsia"/>
        </w:rPr>
        <w:t>確保するためにとられた</w:t>
      </w:r>
      <w:r w:rsidR="00FE2E12" w:rsidRPr="002A69E7">
        <w:rPr>
          <w:rFonts w:hint="eastAsia"/>
        </w:rPr>
        <w:t>立法上の措置、予算措置、行政上その他の措置</w:t>
      </w:r>
    </w:p>
    <w:p w14:paraId="129DB1A4" w14:textId="6E1361DC" w:rsidR="00C058B0" w:rsidRPr="002A69E7" w:rsidRDefault="00157EE1" w:rsidP="00FB1FF0">
      <w:pPr>
        <w:pStyle w:val="aa"/>
        <w:numPr>
          <w:ilvl w:val="1"/>
          <w:numId w:val="1"/>
        </w:numPr>
        <w:ind w:leftChars="0" w:left="709"/>
      </w:pPr>
      <w:r w:rsidRPr="002A69E7">
        <w:rPr>
          <w:rFonts w:hint="eastAsia"/>
        </w:rPr>
        <w:t>開かれた労働市場における、障害のある人、特に障害のある女性の、雇用機会及び昇進、並びに職業を求め、これに就き、これを継続し、及びこれに復帰する際の支援を促進するためにとられた措置</w:t>
      </w:r>
      <w:r w:rsidR="009303BD" w:rsidRPr="002A69E7">
        <w:rPr>
          <w:rFonts w:hint="eastAsia"/>
        </w:rPr>
        <w:t>。公</w:t>
      </w:r>
      <w:r w:rsidR="00E13D42" w:rsidRPr="002A69E7">
        <w:rPr>
          <w:rFonts w:hint="eastAsia"/>
        </w:rPr>
        <w:t>企業</w:t>
      </w:r>
      <w:r w:rsidR="009303BD" w:rsidRPr="002A69E7">
        <w:rPr>
          <w:rFonts w:hint="eastAsia"/>
        </w:rPr>
        <w:t>及び民間企業の民営化、</w:t>
      </w:r>
      <w:r w:rsidR="00E13D42" w:rsidRPr="002A69E7">
        <w:rPr>
          <w:rFonts w:hint="eastAsia"/>
        </w:rPr>
        <w:t>人員削減</w:t>
      </w:r>
      <w:r w:rsidR="009303BD" w:rsidRPr="002A69E7">
        <w:rPr>
          <w:rFonts w:hint="eastAsia"/>
        </w:rPr>
        <w:t>及び／又は</w:t>
      </w:r>
      <w:r w:rsidR="00491579" w:rsidRPr="002A69E7">
        <w:rPr>
          <w:rFonts w:hint="eastAsia"/>
        </w:rPr>
        <w:t>財政</w:t>
      </w:r>
      <w:r w:rsidR="009303BD" w:rsidRPr="002A69E7">
        <w:rPr>
          <w:rFonts w:hint="eastAsia"/>
        </w:rPr>
        <w:t>再建の結果</w:t>
      </w:r>
      <w:r w:rsidR="007B22C4" w:rsidRPr="002A69E7">
        <w:rPr>
          <w:rFonts w:hint="eastAsia"/>
        </w:rPr>
        <w:t>、</w:t>
      </w:r>
      <w:r w:rsidR="009303BD" w:rsidRPr="002A69E7">
        <w:rPr>
          <w:rFonts w:hint="eastAsia"/>
        </w:rPr>
        <w:t>解雇された障害のある人の再雇用を容易にするためにとられた措置</w:t>
      </w:r>
      <w:r w:rsidR="00BD4A12" w:rsidRPr="002A69E7">
        <w:rPr>
          <w:rFonts w:hint="eastAsia"/>
        </w:rPr>
        <w:t>と</w:t>
      </w:r>
      <w:r w:rsidR="009303BD" w:rsidRPr="002A69E7">
        <w:rPr>
          <w:rFonts w:hint="eastAsia"/>
        </w:rPr>
        <w:t>その影響</w:t>
      </w:r>
    </w:p>
    <w:p w14:paraId="6283F7BD" w14:textId="44A87729" w:rsidR="009303BD" w:rsidRPr="002A69E7" w:rsidRDefault="00E13D42" w:rsidP="00FB1FF0">
      <w:pPr>
        <w:pStyle w:val="aa"/>
        <w:numPr>
          <w:ilvl w:val="1"/>
          <w:numId w:val="1"/>
        </w:numPr>
        <w:ind w:leftChars="0" w:left="709"/>
      </w:pPr>
      <w:r w:rsidRPr="002A69E7">
        <w:rPr>
          <w:rFonts w:hint="eastAsia"/>
        </w:rPr>
        <w:lastRenderedPageBreak/>
        <w:t>起業家精神</w:t>
      </w:r>
      <w:r w:rsidR="00372732" w:rsidRPr="002A69E7">
        <w:rPr>
          <w:rFonts w:hint="eastAsia"/>
        </w:rPr>
        <w:t>の</w:t>
      </w:r>
      <w:r w:rsidRPr="002A69E7">
        <w:rPr>
          <w:rFonts w:hint="eastAsia"/>
        </w:rPr>
        <w:t>促進</w:t>
      </w:r>
      <w:r w:rsidR="00372732" w:rsidRPr="002A69E7">
        <w:rPr>
          <w:rFonts w:hint="eastAsia"/>
        </w:rPr>
        <w:t>に向けて</w:t>
      </w:r>
      <w:r w:rsidRPr="002A69E7">
        <w:rPr>
          <w:rFonts w:hint="eastAsia"/>
        </w:rPr>
        <w:t>、自営</w:t>
      </w:r>
      <w:r w:rsidR="00491579" w:rsidRPr="002A69E7">
        <w:rPr>
          <w:rFonts w:hint="eastAsia"/>
        </w:rPr>
        <w:t>業及び自己雇用</w:t>
      </w:r>
      <w:r w:rsidR="00372732" w:rsidRPr="002A69E7">
        <w:rPr>
          <w:rFonts w:hint="eastAsia"/>
        </w:rPr>
        <w:t>プログラム</w:t>
      </w:r>
      <w:r w:rsidR="00491579" w:rsidRPr="002A69E7">
        <w:rPr>
          <w:rFonts w:hint="eastAsia"/>
        </w:rPr>
        <w:t>を奨励するためにとられた措置</w:t>
      </w:r>
    </w:p>
    <w:p w14:paraId="789A3B9F" w14:textId="42EBE83D" w:rsidR="00491579" w:rsidRPr="002A69E7" w:rsidRDefault="00491579" w:rsidP="00FB1FF0">
      <w:pPr>
        <w:pStyle w:val="aa"/>
        <w:numPr>
          <w:ilvl w:val="1"/>
          <w:numId w:val="1"/>
        </w:numPr>
        <w:ind w:leftChars="0" w:left="709"/>
      </w:pPr>
      <w:r w:rsidRPr="002A69E7">
        <w:rPr>
          <w:rFonts w:hint="eastAsia"/>
        </w:rPr>
        <w:t>公的部門における障害のある人の雇用に関する、性別で分類された</w:t>
      </w:r>
      <w:r w:rsidR="00FB181F" w:rsidRPr="002A69E7">
        <w:rPr>
          <w:rFonts w:hint="eastAsia"/>
        </w:rPr>
        <w:t>資料</w:t>
      </w:r>
    </w:p>
    <w:p w14:paraId="7F38350B" w14:textId="7A920341" w:rsidR="00491579" w:rsidRPr="002A69E7" w:rsidRDefault="00CA3EC4" w:rsidP="00FB1FF0">
      <w:pPr>
        <w:pStyle w:val="aa"/>
        <w:numPr>
          <w:ilvl w:val="1"/>
          <w:numId w:val="1"/>
        </w:numPr>
        <w:ind w:leftChars="0" w:left="709"/>
      </w:pPr>
      <w:r w:rsidRPr="002A69E7">
        <w:rPr>
          <w:rFonts w:hint="eastAsia"/>
        </w:rPr>
        <w:t>積極的差別是正措置を含む、民間部門における障害のある人の雇用促進に関する措置の影響</w:t>
      </w:r>
    </w:p>
    <w:p w14:paraId="08B36674" w14:textId="3C59955E" w:rsidR="00CA3EC4" w:rsidRPr="002A69E7" w:rsidRDefault="00996A51" w:rsidP="00FB1FF0">
      <w:pPr>
        <w:pStyle w:val="aa"/>
        <w:numPr>
          <w:ilvl w:val="1"/>
          <w:numId w:val="1"/>
        </w:numPr>
        <w:ind w:leftChars="0" w:left="709"/>
      </w:pPr>
      <w:r w:rsidRPr="002A69E7">
        <w:rPr>
          <w:rFonts w:hint="eastAsia"/>
        </w:rPr>
        <w:t>職場において</w:t>
      </w:r>
      <w:r w:rsidR="00CA3EC4" w:rsidRPr="002A69E7">
        <w:rPr>
          <w:rFonts w:hint="eastAsia"/>
        </w:rPr>
        <w:t>合理的配慮が</w:t>
      </w:r>
      <w:r w:rsidRPr="002A69E7">
        <w:rPr>
          <w:rFonts w:hint="eastAsia"/>
        </w:rPr>
        <w:t>障害のある人に</w:t>
      </w:r>
      <w:r w:rsidR="00CA3EC4" w:rsidRPr="002A69E7">
        <w:rPr>
          <w:rFonts w:hint="eastAsia"/>
        </w:rPr>
        <w:t>提供されること</w:t>
      </w:r>
      <w:r w:rsidR="009F6EA3" w:rsidRPr="002A69E7">
        <w:rPr>
          <w:rFonts w:hint="eastAsia"/>
        </w:rPr>
        <w:t>、</w:t>
      </w:r>
      <w:r w:rsidRPr="002A69E7">
        <w:rPr>
          <w:rFonts w:hint="eastAsia"/>
        </w:rPr>
        <w:t>障害のない</w:t>
      </w:r>
      <w:r w:rsidR="009F6EA3" w:rsidRPr="002A69E7">
        <w:rPr>
          <w:rFonts w:hint="eastAsia"/>
        </w:rPr>
        <w:t>雇用主及び</w:t>
      </w:r>
      <w:r w:rsidR="00C91740" w:rsidRPr="002A69E7">
        <w:rPr>
          <w:rFonts w:hint="eastAsia"/>
        </w:rPr>
        <w:t>労働者</w:t>
      </w:r>
      <w:r w:rsidR="00C36FF4" w:rsidRPr="002A69E7">
        <w:rPr>
          <w:rFonts w:hint="eastAsia"/>
        </w:rPr>
        <w:t>が</w:t>
      </w:r>
      <w:r w:rsidR="009F6EA3" w:rsidRPr="002A69E7">
        <w:rPr>
          <w:rFonts w:hint="eastAsia"/>
        </w:rPr>
        <w:t>合理的配慮に関する定期的な研修</w:t>
      </w:r>
      <w:r w:rsidRPr="002A69E7">
        <w:rPr>
          <w:rFonts w:hint="eastAsia"/>
        </w:rPr>
        <w:t>を</w:t>
      </w:r>
      <w:r w:rsidR="009F6EA3" w:rsidRPr="002A69E7">
        <w:rPr>
          <w:rFonts w:hint="eastAsia"/>
        </w:rPr>
        <w:t>利用</w:t>
      </w:r>
      <w:r w:rsidRPr="002A69E7">
        <w:rPr>
          <w:rFonts w:hint="eastAsia"/>
        </w:rPr>
        <w:t>でき</w:t>
      </w:r>
      <w:r w:rsidR="009F6EA3" w:rsidRPr="002A69E7">
        <w:rPr>
          <w:rFonts w:hint="eastAsia"/>
        </w:rPr>
        <w:t>ること</w:t>
      </w:r>
      <w:r w:rsidRPr="002A69E7">
        <w:rPr>
          <w:rFonts w:hint="eastAsia"/>
        </w:rPr>
        <w:t>、及び合理的配慮</w:t>
      </w:r>
      <w:r w:rsidR="00C36FF4" w:rsidRPr="002A69E7">
        <w:rPr>
          <w:rFonts w:hint="eastAsia"/>
        </w:rPr>
        <w:t>の否定</w:t>
      </w:r>
      <w:r w:rsidR="0065183F" w:rsidRPr="002A69E7">
        <w:rPr>
          <w:rFonts w:hint="eastAsia"/>
        </w:rPr>
        <w:t>があった場合、</w:t>
      </w:r>
      <w:r w:rsidR="00C36FF4" w:rsidRPr="002A69E7">
        <w:rPr>
          <w:rFonts w:hint="eastAsia"/>
        </w:rPr>
        <w:t>制裁措置がとられること</w:t>
      </w:r>
      <w:r w:rsidR="00CA3EC4" w:rsidRPr="002A69E7">
        <w:rPr>
          <w:rFonts w:hint="eastAsia"/>
        </w:rPr>
        <w:t>を確保するために</w:t>
      </w:r>
      <w:r w:rsidR="00B251B2" w:rsidRPr="002A69E7">
        <w:rPr>
          <w:rFonts w:hint="eastAsia"/>
        </w:rPr>
        <w:t>設けられた</w:t>
      </w:r>
      <w:r w:rsidR="00CA3EC4" w:rsidRPr="002A69E7">
        <w:rPr>
          <w:rFonts w:hint="eastAsia"/>
        </w:rPr>
        <w:t>措置</w:t>
      </w:r>
    </w:p>
    <w:p w14:paraId="399C4769" w14:textId="14E703AE" w:rsidR="00C36FF4" w:rsidRPr="002A69E7" w:rsidRDefault="00462DCD" w:rsidP="00FB1FF0">
      <w:pPr>
        <w:pStyle w:val="aa"/>
        <w:numPr>
          <w:ilvl w:val="1"/>
          <w:numId w:val="1"/>
        </w:numPr>
        <w:ind w:leftChars="0" w:left="709"/>
      </w:pPr>
      <w:r w:rsidRPr="002A69E7">
        <w:rPr>
          <w:rFonts w:hint="eastAsia"/>
        </w:rPr>
        <w:t>雇用</w:t>
      </w:r>
      <w:r w:rsidR="00E83F38" w:rsidRPr="002A69E7">
        <w:rPr>
          <w:rFonts w:hint="eastAsia"/>
        </w:rPr>
        <w:t>の過程で</w:t>
      </w:r>
      <w:r w:rsidR="00C64174" w:rsidRPr="002A69E7">
        <w:rPr>
          <w:rFonts w:hint="eastAsia"/>
        </w:rPr>
        <w:t>障害</w:t>
      </w:r>
      <w:r w:rsidR="00E83F38" w:rsidRPr="002A69E7">
        <w:rPr>
          <w:rFonts w:hint="eastAsia"/>
        </w:rPr>
        <w:t>を</w:t>
      </w:r>
      <w:r w:rsidRPr="002A69E7">
        <w:rPr>
          <w:rFonts w:hint="eastAsia"/>
        </w:rPr>
        <w:t>有することと</w:t>
      </w:r>
      <w:r w:rsidR="00E83F38" w:rsidRPr="002A69E7">
        <w:rPr>
          <w:rFonts w:hint="eastAsia"/>
        </w:rPr>
        <w:t>なった</w:t>
      </w:r>
      <w:r w:rsidR="007B22C4" w:rsidRPr="002A69E7">
        <w:rPr>
          <w:rFonts w:hint="eastAsia"/>
        </w:rPr>
        <w:t>人</w:t>
      </w:r>
      <w:r w:rsidR="00C64174" w:rsidRPr="002A69E7">
        <w:rPr>
          <w:rFonts w:hint="eastAsia"/>
        </w:rPr>
        <w:t>を含む障害のある人が、</w:t>
      </w:r>
      <w:r w:rsidR="00F91663" w:rsidRPr="002A69E7">
        <w:rPr>
          <w:rFonts w:hint="eastAsia"/>
        </w:rPr>
        <w:t>専門的な</w:t>
      </w:r>
      <w:r w:rsidR="00E83F38" w:rsidRPr="002A69E7">
        <w:rPr>
          <w:rFonts w:hint="eastAsia"/>
        </w:rPr>
        <w:t>職業リハビリテーション、職業</w:t>
      </w:r>
      <w:r w:rsidR="00F91663" w:rsidRPr="002A69E7">
        <w:rPr>
          <w:rFonts w:hint="eastAsia"/>
        </w:rPr>
        <w:t>の</w:t>
      </w:r>
      <w:r w:rsidR="00E83F38" w:rsidRPr="002A69E7">
        <w:rPr>
          <w:rFonts w:hint="eastAsia"/>
        </w:rPr>
        <w:t>保持及び職場復帰計画の利用の機会を有することを</w:t>
      </w:r>
      <w:r w:rsidR="00C64174" w:rsidRPr="002A69E7">
        <w:rPr>
          <w:rFonts w:hint="eastAsia"/>
        </w:rPr>
        <w:t>確保するためにとられた</w:t>
      </w:r>
      <w:r w:rsidR="00F50D65" w:rsidRPr="002A69E7">
        <w:rPr>
          <w:rFonts w:hint="eastAsia"/>
        </w:rPr>
        <w:t>措置</w:t>
      </w:r>
    </w:p>
    <w:p w14:paraId="193FCE3F" w14:textId="305E502A" w:rsidR="00E83F38" w:rsidRPr="002A69E7" w:rsidRDefault="00E83F38" w:rsidP="00FB1FF0">
      <w:pPr>
        <w:pStyle w:val="aa"/>
        <w:numPr>
          <w:ilvl w:val="1"/>
          <w:numId w:val="1"/>
        </w:numPr>
        <w:ind w:leftChars="0" w:left="709"/>
      </w:pPr>
      <w:r w:rsidRPr="002A69E7">
        <w:rPr>
          <w:rFonts w:hint="eastAsia"/>
        </w:rPr>
        <w:t>公的部門及び民間部門の両方における、</w:t>
      </w:r>
      <w:r w:rsidR="00F50D65" w:rsidRPr="002A69E7">
        <w:rPr>
          <w:rFonts w:hint="eastAsia"/>
        </w:rPr>
        <w:t>経済活動人口全体に対する障害のある人の経済活動人口の</w:t>
      </w:r>
      <w:r w:rsidR="00033E57" w:rsidRPr="002A69E7">
        <w:rPr>
          <w:rFonts w:hint="eastAsia"/>
        </w:rPr>
        <w:t>、</w:t>
      </w:r>
      <w:r w:rsidRPr="002A69E7">
        <w:rPr>
          <w:rFonts w:hint="eastAsia"/>
        </w:rPr>
        <w:t>性別</w:t>
      </w:r>
      <w:r w:rsidR="00F50D65" w:rsidRPr="002A69E7">
        <w:rPr>
          <w:rFonts w:hint="eastAsia"/>
        </w:rPr>
        <w:t>、職種別その他の関連要因</w:t>
      </w:r>
      <w:r w:rsidR="0019100B" w:rsidRPr="002A69E7">
        <w:rPr>
          <w:rFonts w:hint="eastAsia"/>
        </w:rPr>
        <w:t>別に</w:t>
      </w:r>
      <w:r w:rsidRPr="002A69E7">
        <w:rPr>
          <w:rFonts w:hint="eastAsia"/>
        </w:rPr>
        <w:t>分類</w:t>
      </w:r>
      <w:r w:rsidR="0019100B" w:rsidRPr="002A69E7">
        <w:rPr>
          <w:rFonts w:hint="eastAsia"/>
        </w:rPr>
        <w:t>された</w:t>
      </w:r>
      <w:r w:rsidR="00BD4A12" w:rsidRPr="002A69E7">
        <w:rPr>
          <w:rFonts w:hint="eastAsia"/>
        </w:rPr>
        <w:t>、</w:t>
      </w:r>
      <w:r w:rsidR="00033E57" w:rsidRPr="002A69E7">
        <w:rPr>
          <w:rFonts w:hint="eastAsia"/>
        </w:rPr>
        <w:t>雇用に関する統計資料。障害のない男女の雇用率との比較</w:t>
      </w:r>
    </w:p>
    <w:p w14:paraId="2420D5A6" w14:textId="54152B94" w:rsidR="00F50D65" w:rsidRPr="002A69E7" w:rsidRDefault="00D33500" w:rsidP="00FB1FF0">
      <w:pPr>
        <w:pStyle w:val="aa"/>
        <w:numPr>
          <w:ilvl w:val="1"/>
          <w:numId w:val="1"/>
        </w:numPr>
        <w:ind w:leftChars="0" w:left="709"/>
      </w:pPr>
      <w:r w:rsidRPr="002A69E7">
        <w:rPr>
          <w:rFonts w:hint="eastAsia"/>
        </w:rPr>
        <w:t>女性及び男性労働者の平均時給（職業、年齢層、障害者別）</w:t>
      </w:r>
      <w:r w:rsidRPr="002A69E7">
        <w:rPr>
          <w:rStyle w:val="ad"/>
        </w:rPr>
        <w:footnoteReference w:id="10"/>
      </w:r>
    </w:p>
    <w:p w14:paraId="324A6BC7" w14:textId="6EC46A33" w:rsidR="00D33500" w:rsidRPr="002A69E7" w:rsidRDefault="00D33500" w:rsidP="00FB1FF0">
      <w:pPr>
        <w:pStyle w:val="aa"/>
        <w:numPr>
          <w:ilvl w:val="1"/>
          <w:numId w:val="1"/>
        </w:numPr>
        <w:ind w:leftChars="0" w:left="709"/>
      </w:pPr>
      <w:r w:rsidRPr="002A69E7">
        <w:rPr>
          <w:rFonts w:hint="eastAsia"/>
        </w:rPr>
        <w:t>失業率（性別、年齢層、障害者別）</w:t>
      </w:r>
      <w:r w:rsidRPr="002A69E7">
        <w:rPr>
          <w:rStyle w:val="ad"/>
        </w:rPr>
        <w:footnoteReference w:id="11"/>
      </w:r>
    </w:p>
    <w:p w14:paraId="4DF88B80" w14:textId="5B085816" w:rsidR="00D33500" w:rsidRPr="002A69E7" w:rsidRDefault="00D33500" w:rsidP="00FB1FF0">
      <w:pPr>
        <w:pStyle w:val="aa"/>
        <w:numPr>
          <w:ilvl w:val="1"/>
          <w:numId w:val="1"/>
        </w:numPr>
        <w:ind w:leftChars="0" w:left="709"/>
      </w:pPr>
      <w:r w:rsidRPr="002A69E7">
        <w:rPr>
          <w:rFonts w:hint="eastAsia"/>
        </w:rPr>
        <w:t>障害のある人が強制労働、搾取又は奴隷の対象とならないことを確保するためにとられた、意識向上の取り組み、</w:t>
      </w:r>
      <w:r w:rsidR="005064A5" w:rsidRPr="002A69E7">
        <w:rPr>
          <w:rFonts w:hint="eastAsia"/>
        </w:rPr>
        <w:t>監視</w:t>
      </w:r>
      <w:r w:rsidRPr="002A69E7">
        <w:rPr>
          <w:rFonts w:hint="eastAsia"/>
        </w:rPr>
        <w:t>及び苦情申立ての仕組みを含む措置</w:t>
      </w:r>
    </w:p>
    <w:p w14:paraId="21A007BD" w14:textId="77777777" w:rsidR="005064A5" w:rsidRPr="002A69E7" w:rsidRDefault="005064A5" w:rsidP="00350DCB">
      <w:pPr>
        <w:ind w:left="-11"/>
      </w:pPr>
    </w:p>
    <w:p w14:paraId="33932E5B" w14:textId="484C5F9E" w:rsidR="005064A5" w:rsidRPr="002A69E7" w:rsidRDefault="005064A5" w:rsidP="00350DCB">
      <w:r w:rsidRPr="002A69E7">
        <w:rPr>
          <w:rFonts w:hint="eastAsia"/>
        </w:rPr>
        <w:t>相当な生活水準及び社会的な保障（第</w:t>
      </w:r>
      <w:r w:rsidRPr="002A69E7">
        <w:rPr>
          <w:rFonts w:hint="eastAsia"/>
        </w:rPr>
        <w:t>28</w:t>
      </w:r>
      <w:r w:rsidRPr="002A69E7">
        <w:rPr>
          <w:rFonts w:hint="eastAsia"/>
        </w:rPr>
        <w:t>条）</w:t>
      </w:r>
    </w:p>
    <w:p w14:paraId="46B9ECD3" w14:textId="69642A0A" w:rsidR="000D5916" w:rsidRPr="002A69E7" w:rsidRDefault="005064A5" w:rsidP="00350DCB">
      <w:pPr>
        <w:pStyle w:val="aa"/>
        <w:numPr>
          <w:ilvl w:val="0"/>
          <w:numId w:val="1"/>
        </w:numPr>
        <w:ind w:leftChars="0" w:left="709" w:hanging="709"/>
      </w:pPr>
      <w:r w:rsidRPr="002A69E7">
        <w:rPr>
          <w:rFonts w:hint="eastAsia"/>
        </w:rPr>
        <w:t>締約国は、以下のことに関する情報を提供するべきである。</w:t>
      </w:r>
    </w:p>
    <w:p w14:paraId="1B0CA44C" w14:textId="7B4A4E67" w:rsidR="005064A5" w:rsidRPr="002A69E7" w:rsidRDefault="005064A5" w:rsidP="00FB1FF0">
      <w:pPr>
        <w:pStyle w:val="aa"/>
        <w:numPr>
          <w:ilvl w:val="1"/>
          <w:numId w:val="1"/>
        </w:numPr>
        <w:ind w:leftChars="0" w:left="709"/>
      </w:pPr>
      <w:r w:rsidRPr="002A69E7">
        <w:rPr>
          <w:rFonts w:hint="eastAsia"/>
        </w:rPr>
        <w:t>障害のある人、特に障害のある女性と</w:t>
      </w:r>
      <w:r w:rsidR="00DE4F3E" w:rsidRPr="002A69E7">
        <w:rPr>
          <w:rFonts w:hint="eastAsia"/>
        </w:rPr>
        <w:t>子ども</w:t>
      </w:r>
      <w:r w:rsidRPr="002A69E7">
        <w:rPr>
          <w:rFonts w:hint="eastAsia"/>
        </w:rPr>
        <w:t>が、他の者との平等を基礎として、相当な</w:t>
      </w:r>
      <w:r w:rsidR="00C202C7" w:rsidRPr="002A69E7">
        <w:rPr>
          <w:rFonts w:hint="eastAsia"/>
        </w:rPr>
        <w:t>食糧</w:t>
      </w:r>
      <w:r w:rsidRPr="002A69E7">
        <w:rPr>
          <w:rFonts w:hint="eastAsia"/>
        </w:rPr>
        <w:t>、</w:t>
      </w:r>
      <w:r w:rsidR="00C202C7" w:rsidRPr="002A69E7">
        <w:rPr>
          <w:rFonts w:hint="eastAsia"/>
        </w:rPr>
        <w:t>衣類</w:t>
      </w:r>
      <w:r w:rsidRPr="002A69E7">
        <w:rPr>
          <w:rFonts w:hint="eastAsia"/>
        </w:rPr>
        <w:t>及び</w:t>
      </w:r>
      <w:r w:rsidR="001C4F88" w:rsidRPr="002A69E7">
        <w:rPr>
          <w:rFonts w:hint="eastAsia"/>
        </w:rPr>
        <w:t>住居</w:t>
      </w:r>
      <w:r w:rsidRPr="002A69E7">
        <w:rPr>
          <w:rFonts w:hint="eastAsia"/>
        </w:rPr>
        <w:t>を含む、適当な、利用しやすく、かつ</w:t>
      </w:r>
      <w:r w:rsidR="001C4F88" w:rsidRPr="002A69E7">
        <w:rPr>
          <w:rFonts w:hint="eastAsia"/>
        </w:rPr>
        <w:t>、</w:t>
      </w:r>
      <w:r w:rsidRPr="002A69E7">
        <w:rPr>
          <w:rFonts w:hint="eastAsia"/>
        </w:rPr>
        <w:t>費用の負担しやすい</w:t>
      </w:r>
      <w:r w:rsidR="00BB54BF" w:rsidRPr="002A69E7">
        <w:rPr>
          <w:rFonts w:hint="eastAsia"/>
        </w:rPr>
        <w:t>一般</w:t>
      </w:r>
      <w:r w:rsidRPr="002A69E7">
        <w:rPr>
          <w:rFonts w:hint="eastAsia"/>
        </w:rPr>
        <w:t>の社会</w:t>
      </w:r>
      <w:r w:rsidR="008D1438" w:rsidRPr="002A69E7">
        <w:rPr>
          <w:rFonts w:hint="eastAsia"/>
        </w:rPr>
        <w:t>的</w:t>
      </w:r>
      <w:r w:rsidR="00926E67" w:rsidRPr="002A69E7">
        <w:rPr>
          <w:rFonts w:hint="eastAsia"/>
        </w:rPr>
        <w:t>な</w:t>
      </w:r>
      <w:r w:rsidR="008D1438" w:rsidRPr="002A69E7">
        <w:rPr>
          <w:rFonts w:hint="eastAsia"/>
        </w:rPr>
        <w:t>計画</w:t>
      </w:r>
      <w:r w:rsidRPr="002A69E7">
        <w:rPr>
          <w:rFonts w:hint="eastAsia"/>
        </w:rPr>
        <w:t>及びサービスを利用する機会を有することを確保するためにとられた措置</w:t>
      </w:r>
    </w:p>
    <w:p w14:paraId="593A84E3" w14:textId="07141F9F" w:rsidR="00C202C7" w:rsidRPr="002A69E7" w:rsidRDefault="00197972" w:rsidP="00FB1FF0">
      <w:pPr>
        <w:pStyle w:val="aa"/>
        <w:numPr>
          <w:ilvl w:val="1"/>
          <w:numId w:val="1"/>
        </w:numPr>
        <w:ind w:leftChars="0" w:left="709"/>
      </w:pPr>
      <w:r w:rsidRPr="002A69E7">
        <w:rPr>
          <w:rFonts w:hint="eastAsia"/>
        </w:rPr>
        <w:t>金融危機の際にとられる措置</w:t>
      </w:r>
      <w:r w:rsidR="0042447D" w:rsidRPr="002A69E7">
        <w:rPr>
          <w:rFonts w:hint="eastAsia"/>
        </w:rPr>
        <w:t>により</w:t>
      </w:r>
      <w:r w:rsidRPr="002A69E7">
        <w:rPr>
          <w:rFonts w:hint="eastAsia"/>
        </w:rPr>
        <w:t>、障害のある人、特に障害のある女性、</w:t>
      </w:r>
      <w:r w:rsidR="00DE4F3E" w:rsidRPr="002A69E7">
        <w:rPr>
          <w:rFonts w:hint="eastAsia"/>
        </w:rPr>
        <w:t>子ども</w:t>
      </w:r>
      <w:r w:rsidRPr="002A69E7">
        <w:rPr>
          <w:rFonts w:hint="eastAsia"/>
        </w:rPr>
        <w:t>、高齢者及び低所得層向けの住宅に住む障害のある人の権利、若しくは彼らが</w:t>
      </w:r>
      <w:r w:rsidR="00BB54BF" w:rsidRPr="002A69E7">
        <w:rPr>
          <w:rFonts w:hint="eastAsia"/>
        </w:rPr>
        <w:t>一般</w:t>
      </w:r>
      <w:r w:rsidRPr="002A69E7">
        <w:rPr>
          <w:rFonts w:hint="eastAsia"/>
        </w:rPr>
        <w:t>の</w:t>
      </w:r>
      <w:r w:rsidR="0042447D" w:rsidRPr="002A69E7">
        <w:rPr>
          <w:rFonts w:hint="eastAsia"/>
        </w:rPr>
        <w:t>社会</w:t>
      </w:r>
      <w:r w:rsidR="008D1438" w:rsidRPr="002A69E7">
        <w:rPr>
          <w:rFonts w:hint="eastAsia"/>
        </w:rPr>
        <w:t>的な</w:t>
      </w:r>
      <w:r w:rsidR="00926E67" w:rsidRPr="002A69E7">
        <w:rPr>
          <w:rFonts w:hint="eastAsia"/>
        </w:rPr>
        <w:t>計画</w:t>
      </w:r>
      <w:r w:rsidRPr="002A69E7">
        <w:rPr>
          <w:rFonts w:hint="eastAsia"/>
        </w:rPr>
        <w:t>及び障害に</w:t>
      </w:r>
      <w:r w:rsidR="00E053A6" w:rsidRPr="002A69E7">
        <w:rPr>
          <w:rFonts w:hint="eastAsia"/>
        </w:rPr>
        <w:t>応じた</w:t>
      </w:r>
      <w:r w:rsidR="0042447D" w:rsidRPr="002A69E7">
        <w:rPr>
          <w:rFonts w:hint="eastAsia"/>
        </w:rPr>
        <w:t>社会</w:t>
      </w:r>
      <w:r w:rsidR="008D1438" w:rsidRPr="002A69E7">
        <w:rPr>
          <w:rFonts w:hint="eastAsia"/>
        </w:rPr>
        <w:t>的な計画</w:t>
      </w:r>
      <w:r w:rsidRPr="002A69E7">
        <w:rPr>
          <w:rFonts w:hint="eastAsia"/>
        </w:rPr>
        <w:t>を利用する機会を獲得する能力に、不利かつ差別的な影響</w:t>
      </w:r>
      <w:r w:rsidR="0042447D" w:rsidRPr="002A69E7">
        <w:rPr>
          <w:rFonts w:hint="eastAsia"/>
        </w:rPr>
        <w:t>が及ぶ</w:t>
      </w:r>
      <w:r w:rsidRPr="002A69E7">
        <w:rPr>
          <w:rFonts w:hint="eastAsia"/>
        </w:rPr>
        <w:t>ことはないという保証</w:t>
      </w:r>
    </w:p>
    <w:p w14:paraId="1A389499" w14:textId="06D54396" w:rsidR="0042447D" w:rsidRPr="002A69E7" w:rsidRDefault="00BB54BF" w:rsidP="00FB1FF0">
      <w:pPr>
        <w:pStyle w:val="aa"/>
        <w:numPr>
          <w:ilvl w:val="1"/>
          <w:numId w:val="1"/>
        </w:numPr>
        <w:ind w:leftChars="0" w:left="709"/>
      </w:pPr>
      <w:r w:rsidRPr="002A69E7">
        <w:rPr>
          <w:rFonts w:hint="eastAsia"/>
        </w:rPr>
        <w:t>一般</w:t>
      </w:r>
      <w:r w:rsidR="001D7627" w:rsidRPr="002A69E7">
        <w:rPr>
          <w:rFonts w:hint="eastAsia"/>
        </w:rPr>
        <w:t>の社会</w:t>
      </w:r>
      <w:r w:rsidR="00503320" w:rsidRPr="002A69E7">
        <w:rPr>
          <w:rFonts w:hint="eastAsia"/>
        </w:rPr>
        <w:t>的な</w:t>
      </w:r>
      <w:r w:rsidR="00926E67" w:rsidRPr="002A69E7">
        <w:rPr>
          <w:rFonts w:hint="eastAsia"/>
        </w:rPr>
        <w:t>計画</w:t>
      </w:r>
      <w:r w:rsidR="001D7627" w:rsidRPr="002A69E7">
        <w:rPr>
          <w:rFonts w:hint="eastAsia"/>
        </w:rPr>
        <w:t>及び障害に</w:t>
      </w:r>
      <w:r w:rsidR="00E053A6" w:rsidRPr="002A69E7">
        <w:rPr>
          <w:rFonts w:hint="eastAsia"/>
        </w:rPr>
        <w:t>応じた</w:t>
      </w:r>
      <w:r w:rsidR="001D7627" w:rsidRPr="002A69E7">
        <w:rPr>
          <w:rFonts w:hint="eastAsia"/>
        </w:rPr>
        <w:t>社会</w:t>
      </w:r>
      <w:r w:rsidR="00503320" w:rsidRPr="002A69E7">
        <w:rPr>
          <w:rFonts w:hint="eastAsia"/>
        </w:rPr>
        <w:t>的な計画</w:t>
      </w:r>
      <w:r w:rsidR="001D7627" w:rsidRPr="002A69E7">
        <w:rPr>
          <w:rFonts w:hint="eastAsia"/>
        </w:rPr>
        <w:t>における障害のある人の適格基準並びに支援水準が、障害のある人が直面する障壁</w:t>
      </w:r>
      <w:r w:rsidR="00843CFA" w:rsidRPr="002A69E7">
        <w:rPr>
          <w:rFonts w:hint="eastAsia"/>
        </w:rPr>
        <w:t>と</w:t>
      </w:r>
      <w:r w:rsidR="001D7627" w:rsidRPr="002A69E7">
        <w:rPr>
          <w:rFonts w:hint="eastAsia"/>
        </w:rPr>
        <w:t>障害</w:t>
      </w:r>
      <w:r w:rsidR="00D23E31" w:rsidRPr="002A69E7">
        <w:rPr>
          <w:rFonts w:hint="eastAsia"/>
        </w:rPr>
        <w:t>に</w:t>
      </w:r>
      <w:r w:rsidR="001D7627" w:rsidRPr="002A69E7">
        <w:rPr>
          <w:rFonts w:hint="eastAsia"/>
        </w:rPr>
        <w:t>関連</w:t>
      </w:r>
      <w:r w:rsidR="00D23E31" w:rsidRPr="002A69E7">
        <w:rPr>
          <w:rFonts w:hint="eastAsia"/>
        </w:rPr>
        <w:t>する</w:t>
      </w:r>
      <w:r w:rsidR="001D7627" w:rsidRPr="002A69E7">
        <w:rPr>
          <w:rFonts w:hint="eastAsia"/>
        </w:rPr>
        <w:t>追加費用</w:t>
      </w:r>
      <w:r w:rsidR="00BD4A12" w:rsidRPr="002A69E7">
        <w:rPr>
          <w:rFonts w:hint="eastAsia"/>
        </w:rPr>
        <w:t>を</w:t>
      </w:r>
      <w:r w:rsidR="001D7627" w:rsidRPr="002A69E7">
        <w:rPr>
          <w:rFonts w:hint="eastAsia"/>
        </w:rPr>
        <w:t>考慮</w:t>
      </w:r>
      <w:r w:rsidR="00BD4A12" w:rsidRPr="002A69E7">
        <w:rPr>
          <w:rFonts w:hint="eastAsia"/>
        </w:rPr>
        <w:t>すること</w:t>
      </w:r>
      <w:r w:rsidR="00843CFA" w:rsidRPr="002A69E7">
        <w:rPr>
          <w:rFonts w:hint="eastAsia"/>
        </w:rPr>
        <w:t>によるものを含む</w:t>
      </w:r>
      <w:r w:rsidR="001D7627" w:rsidRPr="002A69E7">
        <w:rPr>
          <w:rFonts w:hint="eastAsia"/>
        </w:rPr>
        <w:t>、人権に基づくアプローチに</w:t>
      </w:r>
      <w:r w:rsidR="001A464C" w:rsidRPr="002A69E7">
        <w:rPr>
          <w:rFonts w:hint="eastAsia"/>
        </w:rPr>
        <w:t>従ったものであ</w:t>
      </w:r>
      <w:r w:rsidR="001D7627" w:rsidRPr="002A69E7">
        <w:rPr>
          <w:rFonts w:hint="eastAsia"/>
        </w:rPr>
        <w:t>ることを確保するために</w:t>
      </w:r>
      <w:r w:rsidR="0042447D" w:rsidRPr="002A69E7">
        <w:rPr>
          <w:rFonts w:hint="eastAsia"/>
        </w:rPr>
        <w:t>とられた措置</w:t>
      </w:r>
    </w:p>
    <w:p w14:paraId="3EB50BF2" w14:textId="16621403" w:rsidR="001A464C" w:rsidRPr="002A69E7" w:rsidRDefault="00E764E9" w:rsidP="00FB1FF0">
      <w:pPr>
        <w:pStyle w:val="aa"/>
        <w:numPr>
          <w:ilvl w:val="1"/>
          <w:numId w:val="1"/>
        </w:numPr>
        <w:ind w:leftChars="0" w:left="709"/>
      </w:pPr>
      <w:r w:rsidRPr="002A69E7">
        <w:rPr>
          <w:rFonts w:hint="eastAsia"/>
        </w:rPr>
        <w:t>障害のある人を対象とした給付金及び</w:t>
      </w:r>
      <w:r w:rsidR="00A31D71" w:rsidRPr="002A69E7">
        <w:rPr>
          <w:rFonts w:hint="eastAsia"/>
        </w:rPr>
        <w:t>手当が、本人に直接支払われること</w:t>
      </w:r>
      <w:r w:rsidRPr="002A69E7">
        <w:rPr>
          <w:rFonts w:hint="eastAsia"/>
        </w:rPr>
        <w:t>を確保するために</w:t>
      </w:r>
      <w:r w:rsidR="00B251B2" w:rsidRPr="002A69E7">
        <w:rPr>
          <w:rFonts w:hint="eastAsia"/>
        </w:rPr>
        <w:t>設けられた</w:t>
      </w:r>
      <w:r w:rsidRPr="002A69E7">
        <w:rPr>
          <w:rFonts w:hint="eastAsia"/>
        </w:rPr>
        <w:t>法的</w:t>
      </w:r>
      <w:r w:rsidR="00A31D71" w:rsidRPr="002A69E7">
        <w:rPr>
          <w:rFonts w:hint="eastAsia"/>
        </w:rPr>
        <w:t>措置又は</w:t>
      </w:r>
      <w:r w:rsidRPr="002A69E7">
        <w:rPr>
          <w:rFonts w:hint="eastAsia"/>
        </w:rPr>
        <w:t>政策</w:t>
      </w:r>
      <w:r w:rsidR="00A31D71" w:rsidRPr="002A69E7">
        <w:rPr>
          <w:rFonts w:hint="eastAsia"/>
        </w:rPr>
        <w:t>措置、若しくは</w:t>
      </w:r>
      <w:r w:rsidRPr="002A69E7">
        <w:rPr>
          <w:rFonts w:hint="eastAsia"/>
        </w:rPr>
        <w:t>規則</w:t>
      </w:r>
    </w:p>
    <w:p w14:paraId="4274DB74" w14:textId="72705846" w:rsidR="00717E9C" w:rsidRPr="002A69E7" w:rsidRDefault="00717E9C" w:rsidP="00FB1FF0">
      <w:pPr>
        <w:pStyle w:val="aa"/>
        <w:numPr>
          <w:ilvl w:val="1"/>
          <w:numId w:val="1"/>
        </w:numPr>
        <w:ind w:leftChars="0" w:left="709"/>
      </w:pPr>
      <w:r w:rsidRPr="002A69E7">
        <w:rPr>
          <w:rFonts w:hint="eastAsia"/>
        </w:rPr>
        <w:t>中位所得の半分未満で生活する人口の割合（年齢、性別、障害者別）</w:t>
      </w:r>
      <w:r w:rsidRPr="002A69E7">
        <w:rPr>
          <w:rStyle w:val="ad"/>
        </w:rPr>
        <w:footnoteReference w:id="12"/>
      </w:r>
    </w:p>
    <w:p w14:paraId="47142809" w14:textId="0AEDCC1E" w:rsidR="000A6F05" w:rsidRPr="002A69E7" w:rsidRDefault="00420151" w:rsidP="00FB1FF0">
      <w:pPr>
        <w:pStyle w:val="aa"/>
        <w:numPr>
          <w:ilvl w:val="1"/>
          <w:numId w:val="1"/>
        </w:numPr>
        <w:ind w:leftChars="0" w:left="709"/>
      </w:pPr>
      <w:r w:rsidRPr="002A69E7">
        <w:rPr>
          <w:rFonts w:hint="eastAsia"/>
        </w:rPr>
        <w:t>障害のある人が</w:t>
      </w:r>
      <w:r w:rsidR="00BB54BF" w:rsidRPr="002A69E7">
        <w:rPr>
          <w:rFonts w:hint="eastAsia"/>
        </w:rPr>
        <w:t>一般</w:t>
      </w:r>
      <w:r w:rsidRPr="002A69E7">
        <w:rPr>
          <w:rFonts w:hint="eastAsia"/>
        </w:rPr>
        <w:t>の社会</w:t>
      </w:r>
      <w:r w:rsidR="00503320" w:rsidRPr="002A69E7">
        <w:rPr>
          <w:rFonts w:hint="eastAsia"/>
        </w:rPr>
        <w:t>的な</w:t>
      </w:r>
      <w:r w:rsidR="004D3DA2" w:rsidRPr="002A69E7">
        <w:rPr>
          <w:rFonts w:hint="eastAsia"/>
        </w:rPr>
        <w:t>保障</w:t>
      </w:r>
      <w:r w:rsidR="00926E67" w:rsidRPr="002A69E7">
        <w:rPr>
          <w:rFonts w:hint="eastAsia"/>
        </w:rPr>
        <w:t>に関する計画</w:t>
      </w:r>
      <w:r w:rsidRPr="002A69E7">
        <w:rPr>
          <w:rFonts w:hint="eastAsia"/>
        </w:rPr>
        <w:t>及び障害に</w:t>
      </w:r>
      <w:r w:rsidR="00E053A6" w:rsidRPr="002A69E7">
        <w:rPr>
          <w:rFonts w:hint="eastAsia"/>
        </w:rPr>
        <w:t>応じた</w:t>
      </w:r>
      <w:r w:rsidRPr="002A69E7">
        <w:rPr>
          <w:rFonts w:hint="eastAsia"/>
        </w:rPr>
        <w:t>社会</w:t>
      </w:r>
      <w:r w:rsidR="00503320" w:rsidRPr="002A69E7">
        <w:rPr>
          <w:rFonts w:hint="eastAsia"/>
        </w:rPr>
        <w:t>的な</w:t>
      </w:r>
      <w:r w:rsidR="004D3DA2" w:rsidRPr="002A69E7">
        <w:rPr>
          <w:rFonts w:hint="eastAsia"/>
        </w:rPr>
        <w:t>保障</w:t>
      </w:r>
      <w:r w:rsidR="00503320" w:rsidRPr="002A69E7">
        <w:rPr>
          <w:rFonts w:hint="eastAsia"/>
        </w:rPr>
        <w:t>に関する計画</w:t>
      </w:r>
      <w:r w:rsidRPr="002A69E7">
        <w:rPr>
          <w:rFonts w:hint="eastAsia"/>
        </w:rPr>
        <w:t>を利用する機会（物理的な利用の機会及び情報を利用する機会）を十分に有することを確保するためにとられた措置。そのような</w:t>
      </w:r>
      <w:r w:rsidR="00503320" w:rsidRPr="002A69E7">
        <w:rPr>
          <w:rFonts w:hint="eastAsia"/>
        </w:rPr>
        <w:t>計画</w:t>
      </w:r>
      <w:r w:rsidRPr="002A69E7">
        <w:rPr>
          <w:rFonts w:hint="eastAsia"/>
        </w:rPr>
        <w:t>の存在について</w:t>
      </w:r>
      <w:r w:rsidR="00A33372" w:rsidRPr="002A69E7">
        <w:rPr>
          <w:rFonts w:hint="eastAsia"/>
        </w:rPr>
        <w:t>の</w:t>
      </w:r>
      <w:r w:rsidRPr="002A69E7">
        <w:rPr>
          <w:rFonts w:hint="eastAsia"/>
        </w:rPr>
        <w:t>認識を高めるためにとられた措置</w:t>
      </w:r>
      <w:r w:rsidR="00A33372" w:rsidRPr="002A69E7">
        <w:rPr>
          <w:rFonts w:hint="eastAsia"/>
        </w:rPr>
        <w:t>の詳細</w:t>
      </w:r>
    </w:p>
    <w:p w14:paraId="6353446E" w14:textId="083C2669" w:rsidR="00420151" w:rsidRPr="002A69E7" w:rsidRDefault="00420151" w:rsidP="00FB1FF0">
      <w:pPr>
        <w:pStyle w:val="aa"/>
        <w:numPr>
          <w:ilvl w:val="1"/>
          <w:numId w:val="1"/>
        </w:numPr>
        <w:ind w:leftChars="0" w:left="709"/>
      </w:pPr>
      <w:r w:rsidRPr="002A69E7">
        <w:rPr>
          <w:rFonts w:hint="eastAsia"/>
        </w:rPr>
        <w:lastRenderedPageBreak/>
        <w:t>公共</w:t>
      </w:r>
      <w:r w:rsidR="00134CDB" w:rsidRPr="002A69E7">
        <w:rPr>
          <w:rFonts w:hint="eastAsia"/>
        </w:rPr>
        <w:t>スペース</w:t>
      </w:r>
      <w:r w:rsidRPr="002A69E7">
        <w:rPr>
          <w:rFonts w:hint="eastAsia"/>
        </w:rPr>
        <w:t>における水及び衛生施設が、障害のある人にとって利用可能であり、</w:t>
      </w:r>
      <w:r w:rsidR="00EE4443" w:rsidRPr="002A69E7">
        <w:rPr>
          <w:rFonts w:hint="eastAsia"/>
        </w:rPr>
        <w:t>かつ、</w:t>
      </w:r>
      <w:r w:rsidR="009E339F" w:rsidRPr="002A69E7">
        <w:rPr>
          <w:rFonts w:hint="eastAsia"/>
        </w:rPr>
        <w:t>完全</w:t>
      </w:r>
      <w:r w:rsidRPr="002A69E7">
        <w:rPr>
          <w:rFonts w:hint="eastAsia"/>
        </w:rPr>
        <w:t>に利用しやすいことを確保するためにとられた措置</w:t>
      </w:r>
    </w:p>
    <w:p w14:paraId="3F5D3D44" w14:textId="68384DD9" w:rsidR="00EE4443" w:rsidRPr="002A69E7" w:rsidRDefault="009B1329" w:rsidP="00FB1FF0">
      <w:pPr>
        <w:pStyle w:val="aa"/>
        <w:numPr>
          <w:ilvl w:val="1"/>
          <w:numId w:val="1"/>
        </w:numPr>
        <w:ind w:leftChars="0" w:left="709"/>
      </w:pPr>
      <w:r w:rsidRPr="002A69E7">
        <w:rPr>
          <w:rFonts w:hint="eastAsia"/>
        </w:rPr>
        <w:t>条約に従い、障害のある人に割り当てられた社会保障予算の</w:t>
      </w:r>
      <w:r w:rsidR="0013127D" w:rsidRPr="002A69E7">
        <w:rPr>
          <w:rFonts w:hint="eastAsia"/>
        </w:rPr>
        <w:t>、</w:t>
      </w:r>
      <w:r w:rsidRPr="002A69E7">
        <w:rPr>
          <w:rFonts w:hint="eastAsia"/>
        </w:rPr>
        <w:t>社会保障予算</w:t>
      </w:r>
      <w:r w:rsidR="00134CDB" w:rsidRPr="002A69E7">
        <w:rPr>
          <w:rFonts w:hint="eastAsia"/>
        </w:rPr>
        <w:t>全体</w:t>
      </w:r>
      <w:r w:rsidRPr="002A69E7">
        <w:rPr>
          <w:rFonts w:hint="eastAsia"/>
        </w:rPr>
        <w:t>に占める割合</w:t>
      </w:r>
    </w:p>
    <w:p w14:paraId="1A7B9B2A" w14:textId="0FD59B62" w:rsidR="009B1329" w:rsidRPr="002A69E7" w:rsidRDefault="0022158C" w:rsidP="00FB1FF0">
      <w:pPr>
        <w:pStyle w:val="aa"/>
        <w:numPr>
          <w:ilvl w:val="1"/>
          <w:numId w:val="1"/>
        </w:numPr>
        <w:ind w:leftChars="0" w:left="709"/>
      </w:pPr>
      <w:r w:rsidRPr="002A69E7">
        <w:rPr>
          <w:rFonts w:hint="eastAsia"/>
        </w:rPr>
        <w:t>特に</w:t>
      </w:r>
      <w:r w:rsidR="008A2800" w:rsidRPr="002A69E7">
        <w:rPr>
          <w:rFonts w:hint="eastAsia"/>
        </w:rPr>
        <w:t>障害の問題に取り組</w:t>
      </w:r>
      <w:r w:rsidR="00215C6D" w:rsidRPr="002A69E7">
        <w:rPr>
          <w:rFonts w:hint="eastAsia"/>
        </w:rPr>
        <w:t>み</w:t>
      </w:r>
      <w:r w:rsidR="008A2800" w:rsidRPr="002A69E7">
        <w:rPr>
          <w:rFonts w:hint="eastAsia"/>
        </w:rPr>
        <w:t>、社会的保護の床アプローチにお</w:t>
      </w:r>
      <w:r w:rsidRPr="002A69E7">
        <w:rPr>
          <w:rFonts w:hint="eastAsia"/>
        </w:rPr>
        <w:t>いて</w:t>
      </w:r>
      <w:r w:rsidR="008A2800" w:rsidRPr="002A69E7">
        <w:rPr>
          <w:rFonts w:hint="eastAsia"/>
        </w:rPr>
        <w:t>障害</w:t>
      </w:r>
      <w:r w:rsidRPr="002A69E7">
        <w:rPr>
          <w:rFonts w:hint="eastAsia"/>
        </w:rPr>
        <w:t>を</w:t>
      </w:r>
      <w:r w:rsidR="008A2800" w:rsidRPr="002A69E7">
        <w:rPr>
          <w:rFonts w:hint="eastAsia"/>
        </w:rPr>
        <w:t>主流</w:t>
      </w:r>
      <w:r w:rsidR="00503320" w:rsidRPr="002A69E7">
        <w:rPr>
          <w:rFonts w:hint="eastAsia"/>
        </w:rPr>
        <w:t>と</w:t>
      </w:r>
      <w:r w:rsidR="008A2800" w:rsidRPr="002A69E7">
        <w:rPr>
          <w:rFonts w:hint="eastAsia"/>
        </w:rPr>
        <w:t>する</w:t>
      </w:r>
      <w:r w:rsidRPr="002A69E7">
        <w:rPr>
          <w:rFonts w:hint="eastAsia"/>
        </w:rPr>
        <w:t>ために</w:t>
      </w:r>
      <w:r w:rsidR="00B251B2" w:rsidRPr="002A69E7">
        <w:rPr>
          <w:rFonts w:hint="eastAsia"/>
        </w:rPr>
        <w:t>設けられた</w:t>
      </w:r>
      <w:r w:rsidR="008A2800" w:rsidRPr="002A69E7">
        <w:rPr>
          <w:rFonts w:hint="eastAsia"/>
        </w:rPr>
        <w:t>措置</w:t>
      </w:r>
    </w:p>
    <w:p w14:paraId="4AAF27EA" w14:textId="38704A5E" w:rsidR="0022158C" w:rsidRPr="002A69E7" w:rsidRDefault="00F63C48" w:rsidP="00FB1FF0">
      <w:pPr>
        <w:pStyle w:val="aa"/>
        <w:numPr>
          <w:ilvl w:val="1"/>
          <w:numId w:val="1"/>
        </w:numPr>
        <w:ind w:leftChars="0" w:left="709"/>
      </w:pPr>
      <w:r w:rsidRPr="002A69E7">
        <w:rPr>
          <w:rFonts w:hint="eastAsia"/>
        </w:rPr>
        <w:t>社会保障制度によって保護されている人口の割合（性別、子供、失業者、年配者、障害者、妊婦、新生児、労務災害被害者、貧困層、脆弱層別）</w:t>
      </w:r>
      <w:r w:rsidRPr="002A69E7">
        <w:rPr>
          <w:rStyle w:val="ad"/>
        </w:rPr>
        <w:footnoteReference w:id="13"/>
      </w:r>
    </w:p>
    <w:p w14:paraId="5A76683C" w14:textId="4EB5DAB0" w:rsidR="00FC369B" w:rsidRPr="002A69E7" w:rsidRDefault="00613603" w:rsidP="00FB1FF0">
      <w:pPr>
        <w:pStyle w:val="aa"/>
        <w:numPr>
          <w:ilvl w:val="1"/>
          <w:numId w:val="1"/>
        </w:numPr>
        <w:ind w:leftChars="0" w:left="709"/>
      </w:pPr>
      <w:r w:rsidRPr="002A69E7">
        <w:rPr>
          <w:rFonts w:hint="eastAsia"/>
        </w:rPr>
        <w:t>貧困削減に関連する戦略において</w:t>
      </w:r>
      <w:r w:rsidR="0013127D" w:rsidRPr="002A69E7">
        <w:rPr>
          <w:rFonts w:hint="eastAsia"/>
        </w:rPr>
        <w:t>障害を主流とする</w:t>
      </w:r>
      <w:r w:rsidRPr="002A69E7">
        <w:rPr>
          <w:rFonts w:hint="eastAsia"/>
        </w:rPr>
        <w:t>ことを確保するため</w:t>
      </w:r>
      <w:r w:rsidR="00503320" w:rsidRPr="002A69E7">
        <w:rPr>
          <w:rFonts w:hint="eastAsia"/>
        </w:rPr>
        <w:t>の、障害のある人、特に</w:t>
      </w:r>
      <w:r w:rsidR="00DE4F3E" w:rsidRPr="002A69E7">
        <w:rPr>
          <w:rFonts w:hint="eastAsia"/>
        </w:rPr>
        <w:t>女性</w:t>
      </w:r>
      <w:r w:rsidR="00503320" w:rsidRPr="002A69E7">
        <w:rPr>
          <w:rFonts w:hint="eastAsia"/>
        </w:rPr>
        <w:t>及び高齢者</w:t>
      </w:r>
      <w:r w:rsidR="0013127D" w:rsidRPr="002A69E7">
        <w:rPr>
          <w:rFonts w:hint="eastAsia"/>
        </w:rPr>
        <w:t>に対する</w:t>
      </w:r>
      <w:r w:rsidRPr="002A69E7">
        <w:rPr>
          <w:rFonts w:hint="eastAsia"/>
        </w:rPr>
        <w:t>特別な措置を含む措置</w:t>
      </w:r>
    </w:p>
    <w:p w14:paraId="4C1C82F4" w14:textId="0BDF96DE" w:rsidR="00F63C48" w:rsidRPr="002A69E7" w:rsidRDefault="00CB3A61" w:rsidP="00FB1FF0">
      <w:pPr>
        <w:pStyle w:val="aa"/>
        <w:numPr>
          <w:ilvl w:val="1"/>
          <w:numId w:val="1"/>
        </w:numPr>
        <w:ind w:leftChars="0" w:left="709"/>
      </w:pPr>
      <w:r w:rsidRPr="002A69E7">
        <w:rPr>
          <w:rFonts w:hint="eastAsia"/>
        </w:rPr>
        <w:t>先</w:t>
      </w:r>
      <w:r w:rsidR="005742F5" w:rsidRPr="002A69E7">
        <w:rPr>
          <w:rFonts w:hint="eastAsia"/>
        </w:rPr>
        <w:t>住民、移民、貧困</w:t>
      </w:r>
      <w:r w:rsidR="00FC369B" w:rsidRPr="002A69E7">
        <w:rPr>
          <w:rFonts w:hint="eastAsia"/>
        </w:rPr>
        <w:t>の</w:t>
      </w:r>
      <w:r w:rsidR="005742F5" w:rsidRPr="002A69E7">
        <w:rPr>
          <w:rFonts w:hint="eastAsia"/>
        </w:rPr>
        <w:t>状況</w:t>
      </w:r>
      <w:r w:rsidR="00FC369B" w:rsidRPr="002A69E7">
        <w:rPr>
          <w:rFonts w:hint="eastAsia"/>
        </w:rPr>
        <w:t>において</w:t>
      </w:r>
      <w:r w:rsidR="005742F5" w:rsidRPr="002A69E7">
        <w:rPr>
          <w:rFonts w:hint="eastAsia"/>
        </w:rPr>
        <w:t>生活している人、農村在住の人</w:t>
      </w:r>
      <w:r w:rsidR="0013127D" w:rsidRPr="002A69E7">
        <w:rPr>
          <w:rFonts w:hint="eastAsia"/>
        </w:rPr>
        <w:t>など</w:t>
      </w:r>
      <w:r w:rsidR="005742F5" w:rsidRPr="002A69E7">
        <w:rPr>
          <w:rFonts w:hint="eastAsia"/>
        </w:rPr>
        <w:t>、特に排除されている人を含む障害のある人による</w:t>
      </w:r>
      <w:r w:rsidR="00FC369B" w:rsidRPr="002A69E7">
        <w:rPr>
          <w:rFonts w:hint="eastAsia"/>
        </w:rPr>
        <w:t>、社会的な保障、特に</w:t>
      </w:r>
      <w:r w:rsidR="005742F5" w:rsidRPr="002A69E7">
        <w:rPr>
          <w:rFonts w:hint="eastAsia"/>
        </w:rPr>
        <w:t>性別と年齢に適した、かつ、障害に関連する追加費用を</w:t>
      </w:r>
      <w:r w:rsidR="00FC369B" w:rsidRPr="002A69E7">
        <w:rPr>
          <w:rFonts w:hint="eastAsia"/>
        </w:rPr>
        <w:t>まかなう</w:t>
      </w:r>
      <w:r w:rsidR="005742F5" w:rsidRPr="002A69E7">
        <w:rPr>
          <w:rFonts w:hint="eastAsia"/>
        </w:rPr>
        <w:t>貧困削減</w:t>
      </w:r>
      <w:r w:rsidR="00FC369B" w:rsidRPr="002A69E7">
        <w:rPr>
          <w:rFonts w:hint="eastAsia"/>
        </w:rPr>
        <w:t>に関する</w:t>
      </w:r>
      <w:r w:rsidR="005742F5" w:rsidRPr="002A69E7">
        <w:rPr>
          <w:rFonts w:hint="eastAsia"/>
        </w:rPr>
        <w:t>計画</w:t>
      </w:r>
      <w:r w:rsidR="00FC369B" w:rsidRPr="002A69E7">
        <w:rPr>
          <w:rFonts w:hint="eastAsia"/>
        </w:rPr>
        <w:t>並びに</w:t>
      </w:r>
      <w:r w:rsidR="005742F5" w:rsidRPr="002A69E7">
        <w:rPr>
          <w:rFonts w:hint="eastAsia"/>
        </w:rPr>
        <w:t>戦略の利用の機会を確保するためにとられた措置</w:t>
      </w:r>
    </w:p>
    <w:p w14:paraId="770ADC29" w14:textId="4CBD3A60" w:rsidR="00613603" w:rsidRPr="002A69E7" w:rsidRDefault="00451141" w:rsidP="00FB1FF0">
      <w:pPr>
        <w:pStyle w:val="aa"/>
        <w:numPr>
          <w:ilvl w:val="1"/>
          <w:numId w:val="1"/>
        </w:numPr>
        <w:ind w:leftChars="0" w:left="709"/>
      </w:pPr>
      <w:r w:rsidRPr="002A69E7">
        <w:rPr>
          <w:rFonts w:hint="eastAsia"/>
        </w:rPr>
        <w:t>障害のある人に対する援助及び支援に、</w:t>
      </w:r>
      <w:r w:rsidR="00C96D08" w:rsidRPr="002A69E7">
        <w:rPr>
          <w:rFonts w:hint="eastAsia"/>
        </w:rPr>
        <w:t>適当</w:t>
      </w:r>
      <w:r w:rsidRPr="002A69E7">
        <w:rPr>
          <w:rFonts w:hint="eastAsia"/>
        </w:rPr>
        <w:t>な研修、カウンセリング、</w:t>
      </w:r>
      <w:r w:rsidR="00260AAE" w:rsidRPr="002A69E7">
        <w:rPr>
          <w:rFonts w:hint="eastAsia"/>
        </w:rPr>
        <w:t>現金給付及び現物支給</w:t>
      </w:r>
      <w:r w:rsidR="00C8133B" w:rsidRPr="002A69E7">
        <w:rPr>
          <w:rFonts w:hint="eastAsia"/>
        </w:rPr>
        <w:t>等の</w:t>
      </w:r>
      <w:r w:rsidRPr="002A69E7">
        <w:rPr>
          <w:rFonts w:hint="eastAsia"/>
        </w:rPr>
        <w:t>財政</w:t>
      </w:r>
      <w:r w:rsidR="00C96D08" w:rsidRPr="002A69E7">
        <w:rPr>
          <w:rFonts w:hint="eastAsia"/>
        </w:rPr>
        <w:t>的</w:t>
      </w:r>
      <w:r w:rsidRPr="002A69E7">
        <w:rPr>
          <w:rFonts w:hint="eastAsia"/>
        </w:rPr>
        <w:t>援助、</w:t>
      </w:r>
      <w:r w:rsidR="00260AAE" w:rsidRPr="002A69E7">
        <w:rPr>
          <w:rFonts w:hint="eastAsia"/>
        </w:rPr>
        <w:t>並びに</w:t>
      </w:r>
      <w:r w:rsidR="00C96D08" w:rsidRPr="002A69E7">
        <w:rPr>
          <w:rFonts w:hint="eastAsia"/>
        </w:rPr>
        <w:t>介護者の休息のための一時的な介護</w:t>
      </w:r>
      <w:r w:rsidR="00CB3A61" w:rsidRPr="002A69E7">
        <w:rPr>
          <w:rFonts w:hint="eastAsia"/>
        </w:rPr>
        <w:t>（レスパイトケア）</w:t>
      </w:r>
      <w:r w:rsidR="00C8133B" w:rsidRPr="002A69E7">
        <w:rPr>
          <w:rFonts w:hint="eastAsia"/>
        </w:rPr>
        <w:t>を含めて、</w:t>
      </w:r>
      <w:r w:rsidR="00260AAE" w:rsidRPr="002A69E7">
        <w:rPr>
          <w:rFonts w:hint="eastAsia"/>
        </w:rPr>
        <w:t>地域社会における自立した生活を容易にすることを</w:t>
      </w:r>
      <w:r w:rsidRPr="002A69E7">
        <w:rPr>
          <w:rFonts w:hint="eastAsia"/>
        </w:rPr>
        <w:t>確保するためにとられた措置及び配分された予算</w:t>
      </w:r>
    </w:p>
    <w:p w14:paraId="0D4C8565" w14:textId="24E613BC" w:rsidR="00260AAE" w:rsidRPr="002A69E7" w:rsidRDefault="00AC3D46" w:rsidP="00FB1FF0">
      <w:pPr>
        <w:pStyle w:val="aa"/>
        <w:numPr>
          <w:ilvl w:val="1"/>
          <w:numId w:val="1"/>
        </w:numPr>
        <w:ind w:leftChars="0" w:left="709"/>
      </w:pPr>
      <w:r w:rsidRPr="002A69E7">
        <w:rPr>
          <w:rFonts w:hint="eastAsia"/>
        </w:rPr>
        <w:t>障害のある人の</w:t>
      </w:r>
      <w:r w:rsidR="004148D5" w:rsidRPr="002A69E7">
        <w:rPr>
          <w:rFonts w:hint="eastAsia"/>
        </w:rPr>
        <w:t>公営住宅計画を利用する機会を確保するために</w:t>
      </w:r>
      <w:r w:rsidR="00B251B2" w:rsidRPr="002A69E7">
        <w:rPr>
          <w:rFonts w:hint="eastAsia"/>
        </w:rPr>
        <w:t>設けられた</w:t>
      </w:r>
      <w:r w:rsidR="004148D5" w:rsidRPr="002A69E7">
        <w:rPr>
          <w:rFonts w:hint="eastAsia"/>
        </w:rPr>
        <w:t>、アクセシビリティ基準及びユニバーサルデザインの原則を満たす調達</w:t>
      </w:r>
      <w:r w:rsidR="001D2C3D" w:rsidRPr="002A69E7">
        <w:rPr>
          <w:rFonts w:hint="eastAsia"/>
        </w:rPr>
        <w:t>を通じた</w:t>
      </w:r>
      <w:r w:rsidR="004148D5" w:rsidRPr="002A69E7">
        <w:rPr>
          <w:rFonts w:hint="eastAsia"/>
        </w:rPr>
        <w:t>ものを含む措置</w:t>
      </w:r>
    </w:p>
    <w:p w14:paraId="0B58D9E0" w14:textId="1E28265A" w:rsidR="004148D5" w:rsidRPr="002A69E7" w:rsidRDefault="004148D5" w:rsidP="00FB1FF0">
      <w:pPr>
        <w:pStyle w:val="aa"/>
        <w:numPr>
          <w:ilvl w:val="1"/>
          <w:numId w:val="1"/>
        </w:numPr>
        <w:ind w:leftChars="0" w:left="709"/>
      </w:pPr>
      <w:r w:rsidRPr="002A69E7">
        <w:rPr>
          <w:rFonts w:hint="eastAsia"/>
        </w:rPr>
        <w:t>障害のある人が、障害のある人を対象とした、退職に伴う</w:t>
      </w:r>
      <w:r w:rsidR="00A617E5" w:rsidRPr="002A69E7">
        <w:rPr>
          <w:rFonts w:hint="eastAsia"/>
        </w:rPr>
        <w:t>拠出制・無拠出制の</w:t>
      </w:r>
      <w:r w:rsidRPr="002A69E7">
        <w:rPr>
          <w:rFonts w:hint="eastAsia"/>
        </w:rPr>
        <w:t>給付</w:t>
      </w:r>
      <w:r w:rsidR="00110E25" w:rsidRPr="002A69E7">
        <w:rPr>
          <w:rFonts w:hint="eastAsia"/>
        </w:rPr>
        <w:t>及び</w:t>
      </w:r>
      <w:r w:rsidRPr="002A69E7">
        <w:rPr>
          <w:rFonts w:hint="eastAsia"/>
        </w:rPr>
        <w:t>計画を利用する機会を有することを確保するための措置</w:t>
      </w:r>
    </w:p>
    <w:p w14:paraId="66E49F41" w14:textId="77777777" w:rsidR="00FF14C1" w:rsidRPr="002A69E7" w:rsidRDefault="00FF14C1" w:rsidP="001D2C3D">
      <w:pPr>
        <w:ind w:left="-11"/>
      </w:pPr>
    </w:p>
    <w:p w14:paraId="72485704" w14:textId="028FAC8E" w:rsidR="00FF14C1" w:rsidRPr="002A69E7" w:rsidRDefault="00FF14C1" w:rsidP="001D2C3D">
      <w:r w:rsidRPr="002A69E7">
        <w:rPr>
          <w:rFonts w:hint="eastAsia"/>
        </w:rPr>
        <w:t>政治的及び公的活動への参加（第</w:t>
      </w:r>
      <w:r w:rsidRPr="002A69E7">
        <w:rPr>
          <w:rFonts w:hint="eastAsia"/>
        </w:rPr>
        <w:t>29</w:t>
      </w:r>
      <w:r w:rsidRPr="002A69E7">
        <w:rPr>
          <w:rFonts w:hint="eastAsia"/>
        </w:rPr>
        <w:t>条）</w:t>
      </w:r>
    </w:p>
    <w:p w14:paraId="42ADA7D6" w14:textId="03C0B0D0" w:rsidR="005064A5" w:rsidRPr="002A69E7" w:rsidRDefault="00FF14C1" w:rsidP="001D2C3D">
      <w:pPr>
        <w:pStyle w:val="aa"/>
        <w:numPr>
          <w:ilvl w:val="0"/>
          <w:numId w:val="1"/>
        </w:numPr>
        <w:ind w:leftChars="0" w:left="709" w:hanging="709"/>
      </w:pPr>
      <w:r w:rsidRPr="002A69E7">
        <w:rPr>
          <w:rFonts w:hint="eastAsia"/>
        </w:rPr>
        <w:t>締約国は、以下のことに関する情報を提供するべきである。</w:t>
      </w:r>
    </w:p>
    <w:p w14:paraId="1813CBCC" w14:textId="5A9199EE" w:rsidR="00FF14C1" w:rsidRPr="002A69E7" w:rsidRDefault="00FF14C1" w:rsidP="00FB1FF0">
      <w:pPr>
        <w:pStyle w:val="aa"/>
        <w:numPr>
          <w:ilvl w:val="1"/>
          <w:numId w:val="1"/>
        </w:numPr>
        <w:ind w:leftChars="0" w:left="709"/>
      </w:pPr>
      <w:r w:rsidRPr="002A69E7">
        <w:rPr>
          <w:rFonts w:hint="eastAsia"/>
        </w:rPr>
        <w:t>意思決定が包括的かつ反映されるものであると考えている人の割合（性別、年齢、障害者、人口グループ別）</w:t>
      </w:r>
      <w:r w:rsidR="00721D7B" w:rsidRPr="002A69E7">
        <w:rPr>
          <w:rStyle w:val="ad"/>
        </w:rPr>
        <w:footnoteReference w:id="14"/>
      </w:r>
    </w:p>
    <w:p w14:paraId="5FC5BA41" w14:textId="7429D92B" w:rsidR="006752C2" w:rsidRPr="002A69E7" w:rsidRDefault="006752C2" w:rsidP="00FB1FF0">
      <w:pPr>
        <w:pStyle w:val="aa"/>
        <w:numPr>
          <w:ilvl w:val="1"/>
          <w:numId w:val="1"/>
        </w:numPr>
        <w:ind w:leftChars="0" w:left="709"/>
      </w:pPr>
      <w:r w:rsidRPr="002A69E7">
        <w:rPr>
          <w:rFonts w:hint="eastAsia"/>
        </w:rPr>
        <w:t>障害のある人、特に心理社会的障害又は知的障害のある人の政治的権利を保障するための</w:t>
      </w:r>
      <w:r w:rsidR="008A2C18" w:rsidRPr="002A69E7">
        <w:rPr>
          <w:rFonts w:hint="eastAsia"/>
        </w:rPr>
        <w:t>、法律又は慣行における</w:t>
      </w:r>
      <w:r w:rsidR="00466617" w:rsidRPr="002A69E7">
        <w:rPr>
          <w:rFonts w:hint="eastAsia"/>
        </w:rPr>
        <w:t>政治的権利の行使に対するあらゆる制限の撤廃によるものを含む、</w:t>
      </w:r>
      <w:r w:rsidRPr="002A69E7">
        <w:rPr>
          <w:rFonts w:hint="eastAsia"/>
        </w:rPr>
        <w:t>立法上その他の措置</w:t>
      </w:r>
    </w:p>
    <w:p w14:paraId="7E5E8650" w14:textId="4BBBB3CC" w:rsidR="00FF14C1" w:rsidRPr="002A69E7" w:rsidRDefault="00951F15" w:rsidP="00FB1FF0">
      <w:pPr>
        <w:pStyle w:val="aa"/>
        <w:numPr>
          <w:ilvl w:val="1"/>
          <w:numId w:val="1"/>
        </w:numPr>
        <w:ind w:leftChars="0" w:left="709"/>
      </w:pPr>
      <w:r w:rsidRPr="002A69E7">
        <w:rPr>
          <w:rFonts w:hint="eastAsia"/>
        </w:rPr>
        <w:t>国全体と比較して、公的機関（国及び地方議会、行政事務、司法）におけるポジション（年齢層別、性別、障害者別、人口グループ別）の割合</w:t>
      </w:r>
      <w:r w:rsidRPr="002A69E7">
        <w:rPr>
          <w:rStyle w:val="ad"/>
        </w:rPr>
        <w:footnoteReference w:id="15"/>
      </w:r>
    </w:p>
    <w:p w14:paraId="7CF88906" w14:textId="5FF0D76A" w:rsidR="00951F15" w:rsidRPr="002A69E7" w:rsidRDefault="002E09DC" w:rsidP="00FB1FF0">
      <w:pPr>
        <w:pStyle w:val="aa"/>
        <w:numPr>
          <w:ilvl w:val="1"/>
          <w:numId w:val="1"/>
        </w:numPr>
        <w:ind w:leftChars="0" w:left="709"/>
      </w:pPr>
      <w:r w:rsidRPr="002A69E7">
        <w:rPr>
          <w:rFonts w:hint="eastAsia"/>
        </w:rPr>
        <w:t>障害のある全ての人が、自力で、あるいは自らが選択する</w:t>
      </w:r>
      <w:r w:rsidR="007830E9" w:rsidRPr="002A69E7">
        <w:rPr>
          <w:rFonts w:hint="eastAsia"/>
        </w:rPr>
        <w:t>者</w:t>
      </w:r>
      <w:r w:rsidRPr="002A69E7">
        <w:rPr>
          <w:rFonts w:hint="eastAsia"/>
        </w:rPr>
        <w:t>による援助を受けて、自己の意思の自由な表明を</w:t>
      </w:r>
      <w:r w:rsidR="0044796A" w:rsidRPr="002A69E7">
        <w:rPr>
          <w:rFonts w:hint="eastAsia"/>
        </w:rPr>
        <w:t>十分</w:t>
      </w:r>
      <w:r w:rsidRPr="002A69E7">
        <w:rPr>
          <w:rFonts w:hint="eastAsia"/>
        </w:rPr>
        <w:t>に尊重され、秘密投票による投票を行う権利を確保するためにとられた措置</w:t>
      </w:r>
    </w:p>
    <w:p w14:paraId="2DEBA05E" w14:textId="6C10B395" w:rsidR="002E09DC" w:rsidRPr="002A69E7" w:rsidRDefault="002E09DC" w:rsidP="00FB1FF0">
      <w:pPr>
        <w:pStyle w:val="aa"/>
        <w:numPr>
          <w:ilvl w:val="1"/>
          <w:numId w:val="1"/>
        </w:numPr>
        <w:ind w:leftChars="0" w:left="709"/>
      </w:pPr>
      <w:r w:rsidRPr="002A69E7">
        <w:rPr>
          <w:rFonts w:hint="eastAsia"/>
        </w:rPr>
        <w:t>投票の手続、投票の環境、施設及び資料の完全な</w:t>
      </w:r>
      <w:r w:rsidR="000E6709" w:rsidRPr="002A69E7">
        <w:rPr>
          <w:rFonts w:hint="eastAsia"/>
        </w:rPr>
        <w:t>アクセシビリティ</w:t>
      </w:r>
      <w:r w:rsidRPr="002A69E7">
        <w:rPr>
          <w:rFonts w:hint="eastAsia"/>
        </w:rPr>
        <w:t>を確保するためにとられた措置</w:t>
      </w:r>
    </w:p>
    <w:p w14:paraId="06A39BF8" w14:textId="60F982A3" w:rsidR="002B047B" w:rsidRPr="002A69E7" w:rsidRDefault="006D0A33" w:rsidP="00FB1FF0">
      <w:pPr>
        <w:pStyle w:val="aa"/>
        <w:numPr>
          <w:ilvl w:val="1"/>
          <w:numId w:val="1"/>
        </w:numPr>
        <w:ind w:leftChars="0" w:left="709"/>
      </w:pPr>
      <w:r w:rsidRPr="002A69E7">
        <w:rPr>
          <w:rFonts w:hint="eastAsia"/>
        </w:rPr>
        <w:t>障害のある人が選挙に立候補し、</w:t>
      </w:r>
      <w:r w:rsidR="008A2C18" w:rsidRPr="002A69E7">
        <w:rPr>
          <w:rFonts w:hint="eastAsia"/>
        </w:rPr>
        <w:t>選挙</w:t>
      </w:r>
      <w:r w:rsidRPr="002A69E7">
        <w:rPr>
          <w:rFonts w:hint="eastAsia"/>
        </w:rPr>
        <w:t>され、政府のあらゆる段階において実質的に在職し、及</w:t>
      </w:r>
      <w:r w:rsidRPr="002A69E7">
        <w:rPr>
          <w:rFonts w:hint="eastAsia"/>
        </w:rPr>
        <w:lastRenderedPageBreak/>
        <w:t>び公務を</w:t>
      </w:r>
      <w:r w:rsidR="008A2C18" w:rsidRPr="002A69E7">
        <w:rPr>
          <w:rFonts w:hint="eastAsia"/>
        </w:rPr>
        <w:t>遂行</w:t>
      </w:r>
      <w:r w:rsidRPr="002A69E7">
        <w:rPr>
          <w:rFonts w:hint="eastAsia"/>
        </w:rPr>
        <w:t>するためにとられた、積極的差別是正措置を含む措置</w:t>
      </w:r>
    </w:p>
    <w:p w14:paraId="6C90BCC1" w14:textId="6BE0F12D" w:rsidR="006D0A33" w:rsidRPr="002A69E7" w:rsidRDefault="00304999" w:rsidP="00FB1FF0">
      <w:pPr>
        <w:pStyle w:val="aa"/>
        <w:numPr>
          <w:ilvl w:val="1"/>
          <w:numId w:val="1"/>
        </w:numPr>
        <w:ind w:leftChars="0" w:left="709"/>
      </w:pPr>
      <w:r w:rsidRPr="002A69E7">
        <w:rPr>
          <w:rFonts w:hint="eastAsia"/>
        </w:rPr>
        <w:t>障害のある全ての人、特に障害のある女性</w:t>
      </w:r>
      <w:r w:rsidR="00466617" w:rsidRPr="002A69E7">
        <w:rPr>
          <w:rFonts w:hint="eastAsia"/>
        </w:rPr>
        <w:t>と</w:t>
      </w:r>
      <w:r w:rsidR="00DE4F3E" w:rsidRPr="002A69E7">
        <w:rPr>
          <w:rFonts w:hint="eastAsia"/>
        </w:rPr>
        <w:t>子ども</w:t>
      </w:r>
      <w:r w:rsidRPr="002A69E7">
        <w:rPr>
          <w:rFonts w:hint="eastAsia"/>
        </w:rPr>
        <w:t>の、国内、地域及び地方の各段階</w:t>
      </w:r>
      <w:r w:rsidR="00466617" w:rsidRPr="002A69E7">
        <w:rPr>
          <w:rFonts w:hint="eastAsia"/>
        </w:rPr>
        <w:t>の</w:t>
      </w:r>
      <w:r w:rsidRPr="002A69E7">
        <w:rPr>
          <w:rFonts w:hint="eastAsia"/>
        </w:rPr>
        <w:t>公的活動</w:t>
      </w:r>
      <w:r w:rsidR="00466617" w:rsidRPr="002A69E7">
        <w:rPr>
          <w:rFonts w:hint="eastAsia"/>
        </w:rPr>
        <w:t>における</w:t>
      </w:r>
      <w:r w:rsidRPr="002A69E7">
        <w:rPr>
          <w:rFonts w:hint="eastAsia"/>
        </w:rPr>
        <w:t>意思決定</w:t>
      </w:r>
      <w:r w:rsidR="00A17B3E" w:rsidRPr="002A69E7">
        <w:rPr>
          <w:rFonts w:hint="eastAsia"/>
        </w:rPr>
        <w:t>過程</w:t>
      </w:r>
      <w:r w:rsidRPr="002A69E7">
        <w:rPr>
          <w:rFonts w:hint="eastAsia"/>
        </w:rPr>
        <w:t>への、差別のない、</w:t>
      </w:r>
      <w:r w:rsidR="0087736C" w:rsidRPr="002A69E7">
        <w:rPr>
          <w:rFonts w:hint="eastAsia"/>
        </w:rPr>
        <w:t>かつ、</w:t>
      </w:r>
      <w:r w:rsidRPr="002A69E7">
        <w:rPr>
          <w:rFonts w:hint="eastAsia"/>
        </w:rPr>
        <w:t>他の者との平等を基礎とした有意義な参加を促進し、奨励するために</w:t>
      </w:r>
      <w:r w:rsidR="004F640A" w:rsidRPr="002A69E7">
        <w:rPr>
          <w:rFonts w:hint="eastAsia"/>
        </w:rPr>
        <w:t>とられた</w:t>
      </w:r>
      <w:r w:rsidRPr="002A69E7">
        <w:rPr>
          <w:rFonts w:hint="eastAsia"/>
        </w:rPr>
        <w:t>、このような</w:t>
      </w:r>
      <w:r w:rsidR="00A17B3E" w:rsidRPr="002A69E7">
        <w:rPr>
          <w:rFonts w:hint="eastAsia"/>
        </w:rPr>
        <w:t>過程</w:t>
      </w:r>
      <w:r w:rsidRPr="002A69E7">
        <w:rPr>
          <w:rFonts w:hint="eastAsia"/>
        </w:rPr>
        <w:t>が利用しやすく、かつ、障害のある人を包容するものであることを確保することによるものを含む</w:t>
      </w:r>
      <w:r w:rsidR="004F640A" w:rsidRPr="002A69E7">
        <w:rPr>
          <w:rFonts w:hint="eastAsia"/>
        </w:rPr>
        <w:t>措置</w:t>
      </w:r>
    </w:p>
    <w:p w14:paraId="6911DFC7" w14:textId="528A4E50" w:rsidR="00304999" w:rsidRPr="002A69E7" w:rsidRDefault="00955EB0" w:rsidP="00FB1FF0">
      <w:pPr>
        <w:pStyle w:val="aa"/>
        <w:numPr>
          <w:ilvl w:val="1"/>
          <w:numId w:val="1"/>
        </w:numPr>
        <w:ind w:leftChars="0" w:left="709"/>
      </w:pPr>
      <w:r w:rsidRPr="002A69E7">
        <w:rPr>
          <w:rFonts w:hint="eastAsia"/>
        </w:rPr>
        <w:t>障害のある人の、国の公的及び政治的活動に関係のある非政府機関及び非政府団体への参加、並びに政党の活動及び運営への参加を促進するためにとられた措置</w:t>
      </w:r>
    </w:p>
    <w:p w14:paraId="3DBBBB67" w14:textId="134DF204" w:rsidR="00955EB0" w:rsidRPr="002A69E7" w:rsidRDefault="00764799" w:rsidP="00FB1FF0">
      <w:pPr>
        <w:pStyle w:val="aa"/>
        <w:numPr>
          <w:ilvl w:val="1"/>
          <w:numId w:val="1"/>
        </w:numPr>
        <w:ind w:leftChars="0" w:left="709"/>
      </w:pPr>
      <w:r w:rsidRPr="002A69E7">
        <w:rPr>
          <w:rFonts w:hint="eastAsia"/>
        </w:rPr>
        <w:t>地方、地域、国内及び国際の各段階において、障害のある人の権利と利益を代表するための組織を</w:t>
      </w:r>
      <w:r w:rsidR="00476B73" w:rsidRPr="002A69E7">
        <w:rPr>
          <w:rFonts w:hint="eastAsia"/>
        </w:rPr>
        <w:t>設立</w:t>
      </w:r>
      <w:r w:rsidRPr="002A69E7">
        <w:rPr>
          <w:rFonts w:hint="eastAsia"/>
        </w:rPr>
        <w:t>し、</w:t>
      </w:r>
      <w:r w:rsidR="00476B73" w:rsidRPr="002A69E7">
        <w:rPr>
          <w:rFonts w:hint="eastAsia"/>
        </w:rPr>
        <w:t>維持</w:t>
      </w:r>
      <w:r w:rsidRPr="002A69E7">
        <w:rPr>
          <w:rFonts w:hint="eastAsia"/>
        </w:rPr>
        <w:t>する</w:t>
      </w:r>
      <w:r w:rsidR="00476B73" w:rsidRPr="002A69E7">
        <w:rPr>
          <w:rFonts w:hint="eastAsia"/>
        </w:rPr>
        <w:t>ために</w:t>
      </w:r>
      <w:r w:rsidRPr="002A69E7">
        <w:rPr>
          <w:rFonts w:hint="eastAsia"/>
        </w:rPr>
        <w:t>、</w:t>
      </w:r>
      <w:r w:rsidR="00476B73" w:rsidRPr="002A69E7">
        <w:rPr>
          <w:rFonts w:hint="eastAsia"/>
        </w:rPr>
        <w:t>障害のある人に提供された支援</w:t>
      </w:r>
    </w:p>
    <w:p w14:paraId="304A5188" w14:textId="77777777" w:rsidR="00764799" w:rsidRPr="002A69E7" w:rsidRDefault="00764799" w:rsidP="0087736C">
      <w:pPr>
        <w:ind w:left="-11"/>
      </w:pPr>
    </w:p>
    <w:p w14:paraId="0F203C53" w14:textId="0382FB5F" w:rsidR="00764799" w:rsidRPr="002A69E7" w:rsidRDefault="00764799" w:rsidP="0087736C">
      <w:r w:rsidRPr="002A69E7">
        <w:rPr>
          <w:rFonts w:hint="eastAsia"/>
        </w:rPr>
        <w:t>文化的な生活、レクリエーション、余暇及びスポーツへの参加（第</w:t>
      </w:r>
      <w:r w:rsidRPr="002A69E7">
        <w:rPr>
          <w:rFonts w:hint="eastAsia"/>
        </w:rPr>
        <w:t>30</w:t>
      </w:r>
      <w:r w:rsidRPr="002A69E7">
        <w:rPr>
          <w:rFonts w:hint="eastAsia"/>
        </w:rPr>
        <w:t>条）</w:t>
      </w:r>
    </w:p>
    <w:p w14:paraId="124BBB56" w14:textId="462AC2B6" w:rsidR="00FF14C1" w:rsidRPr="002A69E7" w:rsidRDefault="00764799" w:rsidP="0087736C">
      <w:pPr>
        <w:pStyle w:val="aa"/>
        <w:numPr>
          <w:ilvl w:val="0"/>
          <w:numId w:val="1"/>
        </w:numPr>
        <w:ind w:leftChars="0" w:left="709" w:hanging="709"/>
      </w:pPr>
      <w:r w:rsidRPr="002A69E7">
        <w:rPr>
          <w:rFonts w:hint="eastAsia"/>
        </w:rPr>
        <w:t>締約国は、以下のことに関する情報を提供するべきである。</w:t>
      </w:r>
    </w:p>
    <w:p w14:paraId="51E677CC" w14:textId="744B6F1F" w:rsidR="00764799" w:rsidRPr="002A69E7" w:rsidRDefault="009401C0" w:rsidP="00FB1FF0">
      <w:pPr>
        <w:pStyle w:val="aa"/>
        <w:numPr>
          <w:ilvl w:val="1"/>
          <w:numId w:val="1"/>
        </w:numPr>
        <w:ind w:leftChars="0" w:left="709"/>
      </w:pPr>
      <w:r w:rsidRPr="002A69E7">
        <w:rPr>
          <w:rFonts w:hint="eastAsia"/>
        </w:rPr>
        <w:t>公的部門及び民間部門の</w:t>
      </w:r>
      <w:r w:rsidR="00764799" w:rsidRPr="002A69E7">
        <w:rPr>
          <w:rFonts w:hint="eastAsia"/>
        </w:rPr>
        <w:t>文化</w:t>
      </w:r>
      <w:r w:rsidRPr="002A69E7">
        <w:rPr>
          <w:rFonts w:hint="eastAsia"/>
        </w:rPr>
        <w:t>、</w:t>
      </w:r>
      <w:r w:rsidR="00CA3345" w:rsidRPr="002A69E7">
        <w:rPr>
          <w:rFonts w:hint="eastAsia"/>
        </w:rPr>
        <w:t>余暇</w:t>
      </w:r>
      <w:r w:rsidRPr="002A69E7">
        <w:rPr>
          <w:rFonts w:hint="eastAsia"/>
        </w:rPr>
        <w:t>、観光及びスポーツ</w:t>
      </w:r>
      <w:r w:rsidR="008947DD" w:rsidRPr="002A69E7">
        <w:rPr>
          <w:rFonts w:hint="eastAsia"/>
        </w:rPr>
        <w:t>の</w:t>
      </w:r>
      <w:r w:rsidRPr="002A69E7">
        <w:rPr>
          <w:rFonts w:hint="eastAsia"/>
        </w:rPr>
        <w:t>施設並びにサービスが、障害のある</w:t>
      </w:r>
      <w:r w:rsidR="00DE4F3E" w:rsidRPr="002A69E7">
        <w:rPr>
          <w:rFonts w:hint="eastAsia"/>
        </w:rPr>
        <w:t>子ども</w:t>
      </w:r>
      <w:r w:rsidRPr="002A69E7">
        <w:rPr>
          <w:rFonts w:hint="eastAsia"/>
        </w:rPr>
        <w:t>に配慮した、障害のある人にとって利用しやすいものであることを</w:t>
      </w:r>
      <w:r w:rsidR="00764799" w:rsidRPr="002A69E7">
        <w:rPr>
          <w:rFonts w:hint="eastAsia"/>
        </w:rPr>
        <w:t>確保するためにとられた</w:t>
      </w:r>
      <w:r w:rsidRPr="002A69E7">
        <w:rPr>
          <w:rFonts w:hint="eastAsia"/>
        </w:rPr>
        <w:t>、公共調達及び公的資金の条件付き利用</w:t>
      </w:r>
      <w:r w:rsidR="00CA3345" w:rsidRPr="002A69E7">
        <w:rPr>
          <w:rFonts w:hint="eastAsia"/>
        </w:rPr>
        <w:t>を通じた</w:t>
      </w:r>
      <w:r w:rsidRPr="002A69E7">
        <w:rPr>
          <w:rFonts w:hint="eastAsia"/>
        </w:rPr>
        <w:t>ものを含む</w:t>
      </w:r>
      <w:r w:rsidR="00764799" w:rsidRPr="002A69E7">
        <w:rPr>
          <w:rFonts w:hint="eastAsia"/>
        </w:rPr>
        <w:t>措置</w:t>
      </w:r>
    </w:p>
    <w:p w14:paraId="55C20D01" w14:textId="10354123" w:rsidR="001B0C41" w:rsidRPr="002A69E7" w:rsidRDefault="001B0C41" w:rsidP="00FB1FF0">
      <w:pPr>
        <w:pStyle w:val="aa"/>
        <w:numPr>
          <w:ilvl w:val="1"/>
          <w:numId w:val="1"/>
        </w:numPr>
        <w:ind w:leftChars="0" w:left="709"/>
      </w:pPr>
      <w:r w:rsidRPr="002A69E7">
        <w:rPr>
          <w:rFonts w:hint="eastAsia"/>
        </w:rPr>
        <w:t>文化的な作品及びコンテンツが障害のある人にとって利用しやすいものであること</w:t>
      </w:r>
      <w:r w:rsidR="0000148D" w:rsidRPr="002A69E7">
        <w:rPr>
          <w:rFonts w:hint="eastAsia"/>
        </w:rPr>
        <w:t>を</w:t>
      </w:r>
      <w:r w:rsidRPr="002A69E7">
        <w:rPr>
          <w:rFonts w:hint="eastAsia"/>
        </w:rPr>
        <w:t>確保するためにとられた、情報通信</w:t>
      </w:r>
      <w:r w:rsidR="003078B6" w:rsidRPr="002A69E7">
        <w:rPr>
          <w:rFonts w:hint="eastAsia"/>
        </w:rPr>
        <w:t>機器</w:t>
      </w:r>
      <w:r w:rsidRPr="002A69E7">
        <w:rPr>
          <w:rFonts w:hint="eastAsia"/>
        </w:rPr>
        <w:t>の利用</w:t>
      </w:r>
      <w:r w:rsidR="00CD0D0B" w:rsidRPr="002A69E7">
        <w:rPr>
          <w:rFonts w:hint="eastAsia"/>
        </w:rPr>
        <w:t>を通じた</w:t>
      </w:r>
      <w:r w:rsidRPr="002A69E7">
        <w:rPr>
          <w:rFonts w:hint="eastAsia"/>
        </w:rPr>
        <w:t>ものを含む措置</w:t>
      </w:r>
    </w:p>
    <w:p w14:paraId="67EA435E" w14:textId="175A0B99" w:rsidR="001B0C41" w:rsidRPr="002A69E7" w:rsidRDefault="00F135EC" w:rsidP="00FB1FF0">
      <w:pPr>
        <w:pStyle w:val="aa"/>
        <w:numPr>
          <w:ilvl w:val="1"/>
          <w:numId w:val="1"/>
        </w:numPr>
        <w:ind w:leftChars="0" w:left="709"/>
      </w:pPr>
      <w:r w:rsidRPr="002A69E7">
        <w:rPr>
          <w:rFonts w:hint="eastAsia"/>
        </w:rPr>
        <w:t>障害のある人が、利用しやすい様式を通じて、テレビジョン番組、映画、演劇その他の文化的な活動を享受する機会を有することを確保するためにとられた措置</w:t>
      </w:r>
    </w:p>
    <w:p w14:paraId="39FA787F" w14:textId="751225EC" w:rsidR="00F135EC" w:rsidRPr="002A69E7" w:rsidRDefault="003D7ACD" w:rsidP="00FB1FF0">
      <w:pPr>
        <w:pStyle w:val="aa"/>
        <w:numPr>
          <w:ilvl w:val="1"/>
          <w:numId w:val="1"/>
        </w:numPr>
        <w:ind w:leftChars="0" w:left="709"/>
      </w:pPr>
      <w:r w:rsidRPr="002A69E7">
        <w:rPr>
          <w:rFonts w:hint="eastAsia"/>
        </w:rPr>
        <w:t>障害のある人が自己の創造的、芸術的及び知的な潜在能力を開発</w:t>
      </w:r>
      <w:r w:rsidR="00CD0D0B" w:rsidRPr="002A69E7">
        <w:rPr>
          <w:rFonts w:hint="eastAsia"/>
        </w:rPr>
        <w:t>し、活用</w:t>
      </w:r>
      <w:r w:rsidRPr="002A69E7">
        <w:rPr>
          <w:rFonts w:hint="eastAsia"/>
        </w:rPr>
        <w:t>することを可能とする機会を含む、</w:t>
      </w:r>
      <w:r w:rsidR="006F29DE" w:rsidRPr="002A69E7">
        <w:rPr>
          <w:rFonts w:hint="eastAsia"/>
        </w:rPr>
        <w:t>障害のある人が他の者との平等を基礎として文化的な生活に参加する</w:t>
      </w:r>
      <w:r w:rsidR="0008276B" w:rsidRPr="002A69E7">
        <w:rPr>
          <w:rFonts w:hint="eastAsia"/>
        </w:rPr>
        <w:t>権利を認め、促進するためにとられた措置</w:t>
      </w:r>
    </w:p>
    <w:p w14:paraId="7FC57362" w14:textId="42327992" w:rsidR="003D7ACD" w:rsidRPr="002A69E7" w:rsidRDefault="00A601E8" w:rsidP="00CC3972">
      <w:pPr>
        <w:pStyle w:val="aa"/>
        <w:numPr>
          <w:ilvl w:val="1"/>
          <w:numId w:val="1"/>
        </w:numPr>
        <w:ind w:leftChars="0" w:left="709"/>
      </w:pPr>
      <w:r w:rsidRPr="002A69E7">
        <w:rPr>
          <w:rFonts w:hint="eastAsia"/>
        </w:rPr>
        <w:t>知的財産権法が、障害のある人が文化的な作品を享受する機会を妨げる障壁とならないことを確保するためにとられた、</w:t>
      </w:r>
      <w:r w:rsidR="00CC3972" w:rsidRPr="002A69E7">
        <w:rPr>
          <w:rFonts w:hint="eastAsia"/>
        </w:rPr>
        <w:t>「盲人、視覚障害者その他の印刷物の判読に障害のある者が発行された著作物を利用する機会を促進するためのマラケシュ条約」</w:t>
      </w:r>
      <w:r w:rsidRPr="002A69E7">
        <w:rPr>
          <w:rStyle w:val="ad"/>
        </w:rPr>
        <w:footnoteReference w:id="16"/>
      </w:r>
      <w:r w:rsidR="00891AD6" w:rsidRPr="002A69E7">
        <w:rPr>
          <w:rFonts w:hint="eastAsia"/>
        </w:rPr>
        <w:t>など</w:t>
      </w:r>
      <w:r w:rsidRPr="002A69E7">
        <w:rPr>
          <w:rFonts w:hint="eastAsia"/>
        </w:rPr>
        <w:t>の</w:t>
      </w:r>
      <w:r w:rsidR="0093355F" w:rsidRPr="002A69E7">
        <w:rPr>
          <w:rFonts w:hint="eastAsia"/>
        </w:rPr>
        <w:t>関連のある国際的な取り組みへの参加を含む措置</w:t>
      </w:r>
    </w:p>
    <w:p w14:paraId="1B353F5E" w14:textId="43507E4C" w:rsidR="00A601E8" w:rsidRPr="002A69E7" w:rsidRDefault="00F67C92" w:rsidP="00FB1FF0">
      <w:pPr>
        <w:pStyle w:val="aa"/>
        <w:numPr>
          <w:ilvl w:val="1"/>
          <w:numId w:val="1"/>
        </w:numPr>
        <w:ind w:leftChars="0" w:left="709"/>
      </w:pPr>
      <w:r w:rsidRPr="002A69E7">
        <w:rPr>
          <w:rFonts w:hint="eastAsia"/>
        </w:rPr>
        <w:t>障害のある人の手話及び</w:t>
      </w:r>
      <w:r w:rsidR="00CC3972" w:rsidRPr="002A69E7">
        <w:rPr>
          <w:rFonts w:hint="eastAsia"/>
        </w:rPr>
        <w:t>ろう</w:t>
      </w:r>
      <w:r w:rsidRPr="002A69E7">
        <w:rPr>
          <w:rFonts w:hint="eastAsia"/>
        </w:rPr>
        <w:t>文化を含む、</w:t>
      </w:r>
      <w:r w:rsidR="00CC3972" w:rsidRPr="002A69E7">
        <w:rPr>
          <w:rFonts w:hint="eastAsia"/>
        </w:rPr>
        <w:t>ろう</w:t>
      </w:r>
      <w:r w:rsidRPr="002A69E7">
        <w:rPr>
          <w:rFonts w:hint="eastAsia"/>
        </w:rPr>
        <w:t>独自の文化的及び言語的同一性を承認し、及び支援するためにとられた措置</w:t>
      </w:r>
    </w:p>
    <w:p w14:paraId="4925C612" w14:textId="77A7C078" w:rsidR="00F67C92" w:rsidRPr="002A69E7" w:rsidRDefault="00BB54BF" w:rsidP="00FB1FF0">
      <w:pPr>
        <w:pStyle w:val="aa"/>
        <w:numPr>
          <w:ilvl w:val="1"/>
          <w:numId w:val="1"/>
        </w:numPr>
        <w:ind w:leftChars="0" w:left="709"/>
      </w:pPr>
      <w:r w:rsidRPr="002A69E7">
        <w:rPr>
          <w:rFonts w:hint="eastAsia"/>
        </w:rPr>
        <w:t>障害のある人が他の者との平等を基礎として、あらゆる水準の一般のスポーツ活動に可能な限り参加することを奨励し、及び促進するためにとられた措置</w:t>
      </w:r>
    </w:p>
    <w:p w14:paraId="7CE917FE" w14:textId="1870F5E0" w:rsidR="00BB54BF" w:rsidRPr="002A69E7" w:rsidRDefault="00BD4D8B" w:rsidP="00FB1FF0">
      <w:pPr>
        <w:pStyle w:val="aa"/>
        <w:numPr>
          <w:ilvl w:val="1"/>
          <w:numId w:val="1"/>
        </w:numPr>
        <w:ind w:leftChars="0" w:left="709"/>
      </w:pPr>
      <w:r w:rsidRPr="002A69E7">
        <w:rPr>
          <w:rFonts w:hint="eastAsia"/>
        </w:rPr>
        <w:t>障害のある人が</w:t>
      </w:r>
      <w:r w:rsidR="00E053A6" w:rsidRPr="002A69E7">
        <w:rPr>
          <w:rFonts w:hint="eastAsia"/>
        </w:rPr>
        <w:t>、障害に応じた</w:t>
      </w:r>
      <w:r w:rsidR="00F36D92" w:rsidRPr="002A69E7">
        <w:rPr>
          <w:rFonts w:hint="eastAsia"/>
        </w:rPr>
        <w:t>スポーツ及びレクリエーションの活動を組織し、及び発展させ、並びにこれらに参加する機会を</w:t>
      </w:r>
      <w:r w:rsidRPr="002A69E7">
        <w:rPr>
          <w:rFonts w:hint="eastAsia"/>
        </w:rPr>
        <w:t>有することを確保するため</w:t>
      </w:r>
      <w:r w:rsidR="00F36D92" w:rsidRPr="002A69E7">
        <w:rPr>
          <w:rFonts w:hint="eastAsia"/>
        </w:rPr>
        <w:t>に、また、このため、適当な指導、研修及び資源が他の者との平等を基礎として提供されるよう奨励するためにとられた措置</w:t>
      </w:r>
    </w:p>
    <w:p w14:paraId="1CA79CCD" w14:textId="009B09DB" w:rsidR="00F36D92" w:rsidRPr="002A69E7" w:rsidRDefault="00F36D92" w:rsidP="00FB1FF0">
      <w:pPr>
        <w:pStyle w:val="aa"/>
        <w:numPr>
          <w:ilvl w:val="1"/>
          <w:numId w:val="1"/>
        </w:numPr>
        <w:ind w:leftChars="0" w:left="709"/>
      </w:pPr>
      <w:r w:rsidRPr="002A69E7">
        <w:rPr>
          <w:rFonts w:hint="eastAsia"/>
        </w:rPr>
        <w:t>障害のある</w:t>
      </w:r>
      <w:r w:rsidR="00DE4F3E" w:rsidRPr="002A69E7">
        <w:rPr>
          <w:rFonts w:hint="eastAsia"/>
        </w:rPr>
        <w:t>子ども</w:t>
      </w:r>
      <w:r w:rsidR="00372872" w:rsidRPr="002A69E7">
        <w:rPr>
          <w:rFonts w:hint="eastAsia"/>
        </w:rPr>
        <w:t>が遊び、レクリエーション、余暇及びスポーツの活動（学校制度におけるこれらの活動を含む）への参加について他の</w:t>
      </w:r>
      <w:r w:rsidR="00DE4F3E" w:rsidRPr="002A69E7">
        <w:rPr>
          <w:rFonts w:hint="eastAsia"/>
        </w:rPr>
        <w:t>子ども</w:t>
      </w:r>
      <w:r w:rsidR="00372872" w:rsidRPr="002A69E7">
        <w:rPr>
          <w:rFonts w:hint="eastAsia"/>
        </w:rPr>
        <w:t>と均等な機会を有することを</w:t>
      </w:r>
      <w:r w:rsidRPr="002A69E7">
        <w:rPr>
          <w:rFonts w:hint="eastAsia"/>
        </w:rPr>
        <w:t>確保するためにとられた措置</w:t>
      </w:r>
    </w:p>
    <w:p w14:paraId="3E79A527" w14:textId="42670D11" w:rsidR="00372872" w:rsidRPr="002A69E7" w:rsidRDefault="00372872" w:rsidP="00FB1FF0">
      <w:pPr>
        <w:pStyle w:val="aa"/>
        <w:numPr>
          <w:ilvl w:val="1"/>
          <w:numId w:val="1"/>
        </w:numPr>
        <w:ind w:leftChars="0" w:left="709"/>
      </w:pPr>
      <w:r w:rsidRPr="002A69E7">
        <w:rPr>
          <w:rFonts w:hint="eastAsia"/>
        </w:rPr>
        <w:t>障害のある人がレクリエーション、観光、余暇及びスポーツの活動の企画に関与する者によ</w:t>
      </w:r>
      <w:r w:rsidRPr="002A69E7">
        <w:rPr>
          <w:rFonts w:hint="eastAsia"/>
        </w:rPr>
        <w:lastRenderedPageBreak/>
        <w:t>る、公衆に開放され、又は提供されるサービスを利用する機会を有することを確保するために取られた措置</w:t>
      </w:r>
    </w:p>
    <w:p w14:paraId="029AF669" w14:textId="546F20C9" w:rsidR="00A35194" w:rsidRPr="002A69E7" w:rsidRDefault="00A35194" w:rsidP="00FB1FF0">
      <w:pPr>
        <w:pStyle w:val="aa"/>
        <w:numPr>
          <w:ilvl w:val="1"/>
          <w:numId w:val="1"/>
        </w:numPr>
        <w:ind w:leftChars="0" w:left="709"/>
      </w:pPr>
      <w:r w:rsidRPr="002A69E7">
        <w:rPr>
          <w:rFonts w:hint="eastAsia"/>
        </w:rPr>
        <w:t>障害のある人が組織し、及び発展させた、障害に応じたスポーツの活動に割り当てられた予算</w:t>
      </w:r>
      <w:r w:rsidR="0002081B" w:rsidRPr="002A69E7">
        <w:rPr>
          <w:rFonts w:hint="eastAsia"/>
        </w:rPr>
        <w:t>の</w:t>
      </w:r>
      <w:r w:rsidRPr="002A69E7">
        <w:rPr>
          <w:rFonts w:hint="eastAsia"/>
        </w:rPr>
        <w:t>、スポーツ</w:t>
      </w:r>
      <w:r w:rsidR="0002081B" w:rsidRPr="002A69E7">
        <w:rPr>
          <w:rFonts w:hint="eastAsia"/>
        </w:rPr>
        <w:t>関連</w:t>
      </w:r>
      <w:r w:rsidRPr="002A69E7">
        <w:rPr>
          <w:rFonts w:hint="eastAsia"/>
        </w:rPr>
        <w:t>の公共予算全体に占める割合</w:t>
      </w:r>
    </w:p>
    <w:p w14:paraId="1EE3E22F" w14:textId="77777777" w:rsidR="00A35194" w:rsidRPr="002A69E7" w:rsidRDefault="00A35194" w:rsidP="0002081B">
      <w:pPr>
        <w:ind w:left="-11"/>
      </w:pPr>
    </w:p>
    <w:p w14:paraId="04C40E14" w14:textId="099108F1" w:rsidR="00A35194" w:rsidRPr="002A69E7" w:rsidRDefault="00A35194" w:rsidP="0002081B">
      <w:r w:rsidRPr="002A69E7">
        <w:rPr>
          <w:rFonts w:hint="eastAsia"/>
        </w:rPr>
        <w:t>統計及び資料の収集</w:t>
      </w:r>
      <w:r w:rsidR="00B84379" w:rsidRPr="002A69E7">
        <w:rPr>
          <w:rFonts w:hint="eastAsia"/>
        </w:rPr>
        <w:t>（第</w:t>
      </w:r>
      <w:r w:rsidR="00B84379" w:rsidRPr="002A69E7">
        <w:rPr>
          <w:rFonts w:hint="eastAsia"/>
        </w:rPr>
        <w:t>31</w:t>
      </w:r>
      <w:r w:rsidR="00B84379" w:rsidRPr="002A69E7">
        <w:rPr>
          <w:rFonts w:hint="eastAsia"/>
        </w:rPr>
        <w:t>条）</w:t>
      </w:r>
    </w:p>
    <w:p w14:paraId="717C8AD1" w14:textId="106A04A9" w:rsidR="00764799" w:rsidRPr="002A69E7" w:rsidRDefault="002517E2" w:rsidP="0002081B">
      <w:pPr>
        <w:pStyle w:val="aa"/>
        <w:numPr>
          <w:ilvl w:val="0"/>
          <w:numId w:val="1"/>
        </w:numPr>
        <w:ind w:leftChars="0" w:left="709" w:hanging="709"/>
      </w:pPr>
      <w:r w:rsidRPr="002A69E7">
        <w:rPr>
          <w:rFonts w:hint="eastAsia"/>
        </w:rPr>
        <w:t>締約国は、以下のことに関する情報を提供するべきである。</w:t>
      </w:r>
    </w:p>
    <w:p w14:paraId="44B1250A" w14:textId="5688FD65" w:rsidR="002517E2" w:rsidRPr="002A69E7" w:rsidRDefault="00E70497" w:rsidP="00FB1FF0">
      <w:pPr>
        <w:pStyle w:val="aa"/>
        <w:numPr>
          <w:ilvl w:val="1"/>
          <w:numId w:val="1"/>
        </w:numPr>
        <w:ind w:leftChars="0" w:left="709"/>
      </w:pPr>
      <w:r w:rsidRPr="002A69E7">
        <w:rPr>
          <w:rFonts w:hint="eastAsia"/>
        </w:rPr>
        <w:t>障害への人権に基づくアプローチに従い、</w:t>
      </w:r>
      <w:r w:rsidR="008C6890" w:rsidRPr="002A69E7">
        <w:rPr>
          <w:rFonts w:hint="eastAsia"/>
        </w:rPr>
        <w:t>かつ、障害のある人が経験する障害をもたらす障壁に焦点を絞った</w:t>
      </w:r>
      <w:r w:rsidR="00C733F0" w:rsidRPr="002A69E7">
        <w:rPr>
          <w:rFonts w:hint="eastAsia"/>
        </w:rPr>
        <w:t>、</w:t>
      </w:r>
      <w:r w:rsidR="00DA362B" w:rsidRPr="002A69E7">
        <w:rPr>
          <w:rFonts w:hint="eastAsia"/>
        </w:rPr>
        <w:t>資料</w:t>
      </w:r>
      <w:r w:rsidRPr="002A69E7">
        <w:rPr>
          <w:rFonts w:hint="eastAsia"/>
        </w:rPr>
        <w:t>収集ツールを開発するためにとられた</w:t>
      </w:r>
      <w:r w:rsidR="00012F3D" w:rsidRPr="002A69E7">
        <w:rPr>
          <w:rFonts w:hint="eastAsia"/>
        </w:rPr>
        <w:t>方策</w:t>
      </w:r>
    </w:p>
    <w:p w14:paraId="3172DEAC" w14:textId="68243BFC" w:rsidR="00C733F0" w:rsidRPr="002A69E7" w:rsidRDefault="00DA362B" w:rsidP="00FB1FF0">
      <w:pPr>
        <w:pStyle w:val="aa"/>
        <w:numPr>
          <w:ilvl w:val="1"/>
          <w:numId w:val="1"/>
        </w:numPr>
        <w:ind w:leftChars="0" w:left="709"/>
      </w:pPr>
      <w:r w:rsidRPr="002A69E7">
        <w:rPr>
          <w:rFonts w:hint="eastAsia"/>
        </w:rPr>
        <w:t>特に人権及び基本的自由、倫理、法的な保障措置、資料の保護、秘密の保持及びプライバシーを尊重し</w:t>
      </w:r>
      <w:r w:rsidR="00DA4E3B" w:rsidRPr="002A69E7">
        <w:rPr>
          <w:rFonts w:hint="eastAsia"/>
        </w:rPr>
        <w:t>た</w:t>
      </w:r>
      <w:r w:rsidRPr="002A69E7">
        <w:rPr>
          <w:rFonts w:hint="eastAsia"/>
        </w:rPr>
        <w:t>、</w:t>
      </w:r>
      <w:r w:rsidR="009356F4" w:rsidRPr="002A69E7">
        <w:rPr>
          <w:rFonts w:hint="eastAsia"/>
        </w:rPr>
        <w:t>人権に基づく指標を</w:t>
      </w:r>
      <w:r w:rsidRPr="002A69E7">
        <w:rPr>
          <w:rFonts w:hint="eastAsia"/>
        </w:rPr>
        <w:t>資料の収集及び分析に</w:t>
      </w:r>
      <w:r w:rsidR="002209DA" w:rsidRPr="002A69E7">
        <w:rPr>
          <w:rFonts w:hint="eastAsia"/>
        </w:rPr>
        <w:t>盛り込むために</w:t>
      </w:r>
      <w:r w:rsidR="00C733F0" w:rsidRPr="002A69E7">
        <w:rPr>
          <w:rFonts w:hint="eastAsia"/>
        </w:rPr>
        <w:t>とられた</w:t>
      </w:r>
      <w:r w:rsidR="00012F3D" w:rsidRPr="002A69E7">
        <w:rPr>
          <w:rFonts w:hint="eastAsia"/>
        </w:rPr>
        <w:t>方策</w:t>
      </w:r>
    </w:p>
    <w:p w14:paraId="37CB6CA7" w14:textId="3CA85E22" w:rsidR="0006370B" w:rsidRPr="002A69E7" w:rsidRDefault="00C14672" w:rsidP="00FB1FF0">
      <w:pPr>
        <w:pStyle w:val="aa"/>
        <w:numPr>
          <w:ilvl w:val="1"/>
          <w:numId w:val="1"/>
        </w:numPr>
        <w:ind w:leftChars="0" w:left="709"/>
      </w:pPr>
      <w:r w:rsidRPr="002A69E7">
        <w:rPr>
          <w:rFonts w:hint="eastAsia"/>
        </w:rPr>
        <w:t>資料収集及び研究の全</w:t>
      </w:r>
      <w:r w:rsidR="0006370B" w:rsidRPr="002A69E7">
        <w:rPr>
          <w:rFonts w:hint="eastAsia"/>
        </w:rPr>
        <w:t>過程</w:t>
      </w:r>
      <w:r w:rsidRPr="002A69E7">
        <w:rPr>
          <w:rFonts w:hint="eastAsia"/>
        </w:rPr>
        <w:t>（企画／計画、実施、分析及び普及）に、障害のある人</w:t>
      </w:r>
      <w:r w:rsidR="00285EDF" w:rsidRPr="002A69E7">
        <w:rPr>
          <w:rFonts w:hint="eastAsia"/>
        </w:rPr>
        <w:t>を</w:t>
      </w:r>
      <w:r w:rsidRPr="002A69E7">
        <w:rPr>
          <w:rFonts w:hint="eastAsia"/>
        </w:rPr>
        <w:t>代表</w:t>
      </w:r>
      <w:r w:rsidR="00285EDF" w:rsidRPr="002A69E7">
        <w:rPr>
          <w:rFonts w:hint="eastAsia"/>
        </w:rPr>
        <w:t>する</w:t>
      </w:r>
      <w:r w:rsidRPr="002A69E7">
        <w:rPr>
          <w:rFonts w:hint="eastAsia"/>
        </w:rPr>
        <w:t>団体が、特に</w:t>
      </w:r>
      <w:r w:rsidR="00B12991" w:rsidRPr="002A69E7">
        <w:rPr>
          <w:rFonts w:hint="eastAsia"/>
        </w:rPr>
        <w:t>その</w:t>
      </w:r>
      <w:r w:rsidRPr="002A69E7">
        <w:rPr>
          <w:rFonts w:hint="eastAsia"/>
        </w:rPr>
        <w:t>能力構築を通じて、完全かつ有意義に参加することを確保するためにとられた</w:t>
      </w:r>
      <w:r w:rsidR="00012F3D" w:rsidRPr="002A69E7">
        <w:rPr>
          <w:rFonts w:hint="eastAsia"/>
        </w:rPr>
        <w:t>方策</w:t>
      </w:r>
    </w:p>
    <w:p w14:paraId="22A45872" w14:textId="5B30F6B4" w:rsidR="00434086" w:rsidRPr="002A69E7" w:rsidRDefault="0084211B" w:rsidP="00FB1FF0">
      <w:pPr>
        <w:pStyle w:val="aa"/>
        <w:numPr>
          <w:ilvl w:val="1"/>
          <w:numId w:val="1"/>
        </w:numPr>
        <w:ind w:leftChars="0" w:left="709"/>
      </w:pPr>
      <w:r w:rsidRPr="002A69E7">
        <w:rPr>
          <w:rFonts w:hint="eastAsia"/>
        </w:rPr>
        <w:t>障害のある人に関する資料の収集を行っている全ての事業体の間で</w:t>
      </w:r>
      <w:r w:rsidR="008924C5" w:rsidRPr="002A69E7">
        <w:rPr>
          <w:rFonts w:hint="eastAsia"/>
        </w:rPr>
        <w:t>調整</w:t>
      </w:r>
      <w:r w:rsidRPr="002A69E7">
        <w:rPr>
          <w:rFonts w:hint="eastAsia"/>
        </w:rPr>
        <w:t>された</w:t>
      </w:r>
      <w:r w:rsidR="008924C5" w:rsidRPr="002A69E7">
        <w:rPr>
          <w:rFonts w:hint="eastAsia"/>
        </w:rPr>
        <w:t>、〔資料の〕信頼性を確保し、矛盾を軽減する</w:t>
      </w:r>
      <w:r w:rsidRPr="002A69E7">
        <w:rPr>
          <w:rFonts w:hint="eastAsia"/>
        </w:rPr>
        <w:t>システムを設立するために</w:t>
      </w:r>
      <w:r w:rsidR="00977252" w:rsidRPr="002A69E7">
        <w:rPr>
          <w:rFonts w:hint="eastAsia"/>
        </w:rPr>
        <w:t>とられた</w:t>
      </w:r>
      <w:r w:rsidR="00012F3D" w:rsidRPr="002A69E7">
        <w:rPr>
          <w:rFonts w:hint="eastAsia"/>
        </w:rPr>
        <w:t>方策</w:t>
      </w:r>
    </w:p>
    <w:p w14:paraId="0FD0C3DD" w14:textId="517F9CC7" w:rsidR="00FC12E2" w:rsidRPr="002A69E7" w:rsidRDefault="002704F2" w:rsidP="00FB1FF0">
      <w:pPr>
        <w:pStyle w:val="aa"/>
        <w:numPr>
          <w:ilvl w:val="1"/>
          <w:numId w:val="1"/>
        </w:numPr>
        <w:ind w:leftChars="0" w:left="709"/>
      </w:pPr>
      <w:r w:rsidRPr="002A69E7">
        <w:rPr>
          <w:rFonts w:hint="eastAsia"/>
        </w:rPr>
        <w:t>条約を</w:t>
      </w:r>
      <w:r w:rsidR="00C131E8" w:rsidRPr="002A69E7">
        <w:rPr>
          <w:rFonts w:hint="eastAsia"/>
        </w:rPr>
        <w:t>実施</w:t>
      </w:r>
      <w:r w:rsidRPr="002A69E7">
        <w:rPr>
          <w:rFonts w:hint="eastAsia"/>
        </w:rPr>
        <w:t>するための政策の策定及び実行を目的として、</w:t>
      </w:r>
      <w:r w:rsidR="00A2549F" w:rsidRPr="002A69E7">
        <w:rPr>
          <w:rFonts w:hint="eastAsia"/>
        </w:rPr>
        <w:t>障害のある人がその権利を行使する際に直面する障壁を特定し、</w:t>
      </w:r>
      <w:r w:rsidR="00C131E8" w:rsidRPr="002A69E7">
        <w:rPr>
          <w:rFonts w:hint="eastAsia"/>
        </w:rPr>
        <w:t>及び当該障壁</w:t>
      </w:r>
      <w:r w:rsidR="00A2549F" w:rsidRPr="002A69E7">
        <w:rPr>
          <w:rFonts w:hint="eastAsia"/>
        </w:rPr>
        <w:t>に</w:t>
      </w:r>
      <w:r w:rsidR="00C131E8" w:rsidRPr="002A69E7">
        <w:rPr>
          <w:rFonts w:hint="eastAsia"/>
        </w:rPr>
        <w:t>対処する</w:t>
      </w:r>
      <w:r w:rsidRPr="002A69E7">
        <w:rPr>
          <w:rFonts w:hint="eastAsia"/>
        </w:rPr>
        <w:t>べく</w:t>
      </w:r>
      <w:r w:rsidR="00A2549F" w:rsidRPr="002A69E7">
        <w:rPr>
          <w:rFonts w:hint="eastAsia"/>
        </w:rPr>
        <w:t>、年齢、性別その他の関連要因別にさらに資料を分類するためにとられた</w:t>
      </w:r>
      <w:r w:rsidR="00012F3D" w:rsidRPr="002A69E7">
        <w:rPr>
          <w:rFonts w:hint="eastAsia"/>
        </w:rPr>
        <w:t>方策</w:t>
      </w:r>
    </w:p>
    <w:p w14:paraId="62943781" w14:textId="3CAFF49A" w:rsidR="00C131E8" w:rsidRPr="002A69E7" w:rsidRDefault="00C131E8" w:rsidP="00FB1FF0">
      <w:pPr>
        <w:pStyle w:val="aa"/>
        <w:numPr>
          <w:ilvl w:val="1"/>
          <w:numId w:val="1"/>
        </w:numPr>
        <w:ind w:leftChars="0" w:left="709"/>
      </w:pPr>
      <w:r w:rsidRPr="002A69E7">
        <w:rPr>
          <w:rFonts w:hint="eastAsia"/>
        </w:rPr>
        <w:t>障害のある人にとって利用しやすい様式による統計の</w:t>
      </w:r>
      <w:r w:rsidR="00E43225" w:rsidRPr="002A69E7">
        <w:rPr>
          <w:rFonts w:hint="eastAsia"/>
        </w:rPr>
        <w:t>普及を</w:t>
      </w:r>
      <w:r w:rsidR="00FC12E2" w:rsidRPr="002A69E7">
        <w:rPr>
          <w:rFonts w:hint="eastAsia"/>
        </w:rPr>
        <w:t>確保するためにとられた</w:t>
      </w:r>
      <w:r w:rsidR="00012F3D" w:rsidRPr="002A69E7">
        <w:rPr>
          <w:rFonts w:hint="eastAsia"/>
        </w:rPr>
        <w:t>方策</w:t>
      </w:r>
    </w:p>
    <w:p w14:paraId="5FA52F22" w14:textId="77777777" w:rsidR="00C131E8" w:rsidRPr="002A69E7" w:rsidRDefault="00C131E8" w:rsidP="009356F4">
      <w:pPr>
        <w:ind w:left="-11"/>
      </w:pPr>
    </w:p>
    <w:p w14:paraId="7F5A20E6" w14:textId="2A173BF1" w:rsidR="00DA362B" w:rsidRPr="002A69E7" w:rsidRDefault="00C131E8" w:rsidP="009356F4">
      <w:r w:rsidRPr="002A69E7">
        <w:rPr>
          <w:rFonts w:hint="eastAsia"/>
        </w:rPr>
        <w:t>国際協力（第</w:t>
      </w:r>
      <w:r w:rsidRPr="002A69E7">
        <w:rPr>
          <w:rFonts w:hint="eastAsia"/>
        </w:rPr>
        <w:t>32</w:t>
      </w:r>
      <w:r w:rsidRPr="002A69E7">
        <w:rPr>
          <w:rFonts w:hint="eastAsia"/>
        </w:rPr>
        <w:t>条）</w:t>
      </w:r>
    </w:p>
    <w:p w14:paraId="4E4192FF" w14:textId="26103F75" w:rsidR="002517E2" w:rsidRPr="002A69E7" w:rsidRDefault="00C131E8" w:rsidP="009356F4">
      <w:pPr>
        <w:pStyle w:val="aa"/>
        <w:numPr>
          <w:ilvl w:val="0"/>
          <w:numId w:val="1"/>
        </w:numPr>
        <w:ind w:leftChars="0" w:left="709" w:hanging="709"/>
      </w:pPr>
      <w:r w:rsidRPr="002A69E7">
        <w:rPr>
          <w:rFonts w:hint="eastAsia"/>
        </w:rPr>
        <w:t>締約国は、以下のことに関する情報を提供するべきである。</w:t>
      </w:r>
    </w:p>
    <w:p w14:paraId="59C614B5" w14:textId="5620715C" w:rsidR="00C131E8" w:rsidRPr="002A69E7" w:rsidRDefault="005B114D" w:rsidP="00FB1FF0">
      <w:pPr>
        <w:pStyle w:val="aa"/>
        <w:numPr>
          <w:ilvl w:val="1"/>
          <w:numId w:val="1"/>
        </w:numPr>
        <w:ind w:leftChars="0" w:left="709"/>
      </w:pPr>
      <w:r w:rsidRPr="002A69E7">
        <w:rPr>
          <w:rFonts w:hint="eastAsia"/>
        </w:rPr>
        <w:t>持続可能な開発目標を実施するための政策及び計画が、障害への人権に基づくアプローチに根ざしていることを確保するためにとられた措置</w:t>
      </w:r>
    </w:p>
    <w:p w14:paraId="35A9B582" w14:textId="4A20A0A2" w:rsidR="005B114D" w:rsidRPr="002A69E7" w:rsidRDefault="00A32757" w:rsidP="00FB1FF0">
      <w:pPr>
        <w:pStyle w:val="aa"/>
        <w:numPr>
          <w:ilvl w:val="1"/>
          <w:numId w:val="1"/>
        </w:numPr>
        <w:ind w:leftChars="0" w:left="709"/>
      </w:pPr>
      <w:r w:rsidRPr="002A69E7">
        <w:rPr>
          <w:rFonts w:hint="eastAsia"/>
        </w:rPr>
        <w:t>国際協力の取り組みの中で</w:t>
      </w:r>
      <w:r w:rsidR="00B272A5" w:rsidRPr="002A69E7">
        <w:rPr>
          <w:rFonts w:hint="eastAsia"/>
        </w:rPr>
        <w:t>開発され</w:t>
      </w:r>
      <w:r w:rsidR="009F4D82" w:rsidRPr="002A69E7">
        <w:rPr>
          <w:rFonts w:hint="eastAsia"/>
        </w:rPr>
        <w:t>た</w:t>
      </w:r>
      <w:r w:rsidRPr="002A69E7">
        <w:rPr>
          <w:rFonts w:hint="eastAsia"/>
        </w:rPr>
        <w:t>計画及びプロジェクトにお</w:t>
      </w:r>
      <w:r w:rsidR="009F4D82" w:rsidRPr="002A69E7">
        <w:rPr>
          <w:rFonts w:hint="eastAsia"/>
        </w:rPr>
        <w:t>いて</w:t>
      </w:r>
      <w:r w:rsidRPr="002A69E7">
        <w:rPr>
          <w:rFonts w:hint="eastAsia"/>
        </w:rPr>
        <w:t>障害</w:t>
      </w:r>
      <w:r w:rsidR="009F4D82" w:rsidRPr="002A69E7">
        <w:rPr>
          <w:rFonts w:hint="eastAsia"/>
        </w:rPr>
        <w:t>を</w:t>
      </w:r>
      <w:r w:rsidRPr="002A69E7">
        <w:rPr>
          <w:rFonts w:hint="eastAsia"/>
        </w:rPr>
        <w:t>主流</w:t>
      </w:r>
      <w:r w:rsidR="009F4D82" w:rsidRPr="002A69E7">
        <w:rPr>
          <w:rFonts w:hint="eastAsia"/>
        </w:rPr>
        <w:t>とすること</w:t>
      </w:r>
      <w:r w:rsidRPr="002A69E7">
        <w:rPr>
          <w:rFonts w:hint="eastAsia"/>
        </w:rPr>
        <w:t>を確保するためにとられた</w:t>
      </w:r>
      <w:r w:rsidR="00012F3D" w:rsidRPr="002A69E7">
        <w:rPr>
          <w:rFonts w:hint="eastAsia"/>
        </w:rPr>
        <w:t>方策</w:t>
      </w:r>
      <w:r w:rsidRPr="002A69E7">
        <w:rPr>
          <w:rFonts w:hint="eastAsia"/>
        </w:rPr>
        <w:t>と、それらが性別と年齢に</w:t>
      </w:r>
      <w:r w:rsidR="001C50A9" w:rsidRPr="002A69E7">
        <w:rPr>
          <w:rFonts w:hint="eastAsia"/>
        </w:rPr>
        <w:t>どの程度</w:t>
      </w:r>
      <w:r w:rsidRPr="002A69E7">
        <w:rPr>
          <w:rFonts w:hint="eastAsia"/>
        </w:rPr>
        <w:t>配慮し</w:t>
      </w:r>
      <w:r w:rsidR="00EC7C9C" w:rsidRPr="002A69E7">
        <w:rPr>
          <w:rFonts w:hint="eastAsia"/>
        </w:rPr>
        <w:t>たものである</w:t>
      </w:r>
      <w:r w:rsidRPr="002A69E7">
        <w:rPr>
          <w:rFonts w:hint="eastAsia"/>
        </w:rPr>
        <w:t>か</w:t>
      </w:r>
    </w:p>
    <w:p w14:paraId="1AE575AF" w14:textId="6A233DED" w:rsidR="00A32757" w:rsidRPr="002A69E7" w:rsidRDefault="00F65F9C" w:rsidP="00FB1FF0">
      <w:pPr>
        <w:pStyle w:val="aa"/>
        <w:numPr>
          <w:ilvl w:val="1"/>
          <w:numId w:val="1"/>
        </w:numPr>
        <w:ind w:leftChars="0" w:left="709"/>
      </w:pPr>
      <w:r w:rsidRPr="002A69E7">
        <w:rPr>
          <w:rFonts w:hint="eastAsia"/>
        </w:rPr>
        <w:t>持続可能な開発目標の実施を目的とした、</w:t>
      </w:r>
      <w:r w:rsidR="00A17B3E" w:rsidRPr="002A69E7">
        <w:rPr>
          <w:rFonts w:hint="eastAsia"/>
        </w:rPr>
        <w:t>フォローアップ</w:t>
      </w:r>
      <w:r w:rsidRPr="002A69E7">
        <w:rPr>
          <w:rFonts w:hint="eastAsia"/>
        </w:rPr>
        <w:t>及び</w:t>
      </w:r>
      <w:r w:rsidR="00A17B3E" w:rsidRPr="002A69E7">
        <w:rPr>
          <w:rFonts w:hint="eastAsia"/>
        </w:rPr>
        <w:t>レビュープロセス</w:t>
      </w:r>
      <w:r w:rsidRPr="002A69E7">
        <w:rPr>
          <w:rFonts w:hint="eastAsia"/>
        </w:rPr>
        <w:t>等の計画を含む国際協力計画、プロジェクト及び政策の、障害のある人に対する影響を評価するための監視と説明責任の枠組</w:t>
      </w:r>
      <w:r w:rsidR="00ED309C" w:rsidRPr="002A69E7">
        <w:rPr>
          <w:rFonts w:hint="eastAsia"/>
        </w:rPr>
        <w:t>み</w:t>
      </w:r>
      <w:r w:rsidRPr="002A69E7">
        <w:rPr>
          <w:rFonts w:hint="eastAsia"/>
        </w:rPr>
        <w:t>を確立するためにとられた</w:t>
      </w:r>
      <w:r w:rsidR="00012F3D" w:rsidRPr="002A69E7">
        <w:rPr>
          <w:rFonts w:hint="eastAsia"/>
        </w:rPr>
        <w:t>方策</w:t>
      </w:r>
    </w:p>
    <w:p w14:paraId="66CEE12C" w14:textId="374A25E2" w:rsidR="00F65F9C" w:rsidRPr="002A69E7" w:rsidRDefault="00474453" w:rsidP="00FB1FF0">
      <w:pPr>
        <w:pStyle w:val="aa"/>
        <w:numPr>
          <w:ilvl w:val="1"/>
          <w:numId w:val="1"/>
        </w:numPr>
        <w:ind w:leftChars="0" w:left="709"/>
      </w:pPr>
      <w:r w:rsidRPr="002A69E7">
        <w:rPr>
          <w:rFonts w:hint="eastAsia"/>
        </w:rPr>
        <w:t>国際開発協力を含む国際協力が、</w:t>
      </w:r>
      <w:r w:rsidR="001E5243" w:rsidRPr="002A69E7">
        <w:rPr>
          <w:rFonts w:hint="eastAsia"/>
        </w:rPr>
        <w:t>障害のある人を包容し、かつ、障害のある人にとって利用しやすいものであること、また、障害への人権に基づくアプローチに完全に従ったものであること</w:t>
      </w:r>
      <w:r w:rsidRPr="002A69E7">
        <w:rPr>
          <w:rFonts w:hint="eastAsia"/>
        </w:rPr>
        <w:t>を</w:t>
      </w:r>
      <w:r w:rsidR="001E5243" w:rsidRPr="002A69E7">
        <w:rPr>
          <w:rFonts w:hint="eastAsia"/>
        </w:rPr>
        <w:t>保証</w:t>
      </w:r>
      <w:r w:rsidRPr="002A69E7">
        <w:rPr>
          <w:rFonts w:hint="eastAsia"/>
        </w:rPr>
        <w:t>するためにとられた措置</w:t>
      </w:r>
    </w:p>
    <w:p w14:paraId="2B43860B" w14:textId="2BB9E633" w:rsidR="001E5243" w:rsidRPr="002A69E7" w:rsidRDefault="00B272A5" w:rsidP="00FB1FF0">
      <w:pPr>
        <w:pStyle w:val="aa"/>
        <w:numPr>
          <w:ilvl w:val="1"/>
          <w:numId w:val="1"/>
        </w:numPr>
        <w:ind w:leftChars="0" w:left="709"/>
      </w:pPr>
      <w:r w:rsidRPr="002A69E7">
        <w:rPr>
          <w:rFonts w:hint="eastAsia"/>
        </w:rPr>
        <w:t>障害のある人</w:t>
      </w:r>
      <w:r w:rsidR="00285EDF" w:rsidRPr="002A69E7">
        <w:rPr>
          <w:rFonts w:hint="eastAsia"/>
        </w:rPr>
        <w:t>が障害のある人を</w:t>
      </w:r>
      <w:r w:rsidRPr="002A69E7">
        <w:rPr>
          <w:rFonts w:hint="eastAsia"/>
        </w:rPr>
        <w:t>代表</w:t>
      </w:r>
      <w:r w:rsidR="00285EDF" w:rsidRPr="002A69E7">
        <w:rPr>
          <w:rFonts w:hint="eastAsia"/>
        </w:rPr>
        <w:t>する</w:t>
      </w:r>
      <w:r w:rsidRPr="002A69E7">
        <w:rPr>
          <w:rFonts w:hint="eastAsia"/>
        </w:rPr>
        <w:t>団体を通じ</w:t>
      </w:r>
      <w:r w:rsidR="0001750E" w:rsidRPr="002A69E7">
        <w:rPr>
          <w:rFonts w:hint="eastAsia"/>
        </w:rPr>
        <w:t>て</w:t>
      </w:r>
      <w:r w:rsidRPr="002A69E7">
        <w:rPr>
          <w:rFonts w:hint="eastAsia"/>
        </w:rPr>
        <w:t>、</w:t>
      </w:r>
      <w:r w:rsidR="0001750E" w:rsidRPr="002A69E7">
        <w:rPr>
          <w:rFonts w:hint="eastAsia"/>
        </w:rPr>
        <w:t>地方、国内、地域及び国際の各段階において、</w:t>
      </w:r>
      <w:r w:rsidRPr="002A69E7">
        <w:rPr>
          <w:rFonts w:hint="eastAsia"/>
        </w:rPr>
        <w:t>国際協力の取り組みの中で開発された計画及</w:t>
      </w:r>
      <w:r w:rsidR="00A82D37" w:rsidRPr="002A69E7">
        <w:rPr>
          <w:rFonts w:hint="eastAsia"/>
        </w:rPr>
        <w:t>びプ</w:t>
      </w:r>
      <w:r w:rsidRPr="002A69E7">
        <w:rPr>
          <w:rFonts w:hint="eastAsia"/>
        </w:rPr>
        <w:t>ロジェクトの</w:t>
      </w:r>
      <w:r w:rsidR="00DE7776" w:rsidRPr="002A69E7">
        <w:rPr>
          <w:rFonts w:hint="eastAsia"/>
        </w:rPr>
        <w:t>策定</w:t>
      </w:r>
      <w:r w:rsidR="0001750E" w:rsidRPr="002A69E7">
        <w:rPr>
          <w:rFonts w:hint="eastAsia"/>
        </w:rPr>
        <w:t>、</w:t>
      </w:r>
      <w:r w:rsidRPr="002A69E7">
        <w:rPr>
          <w:rFonts w:hint="eastAsia"/>
        </w:rPr>
        <w:t>実施、監視及び評価</w:t>
      </w:r>
      <w:r w:rsidR="0001750E" w:rsidRPr="002A69E7">
        <w:rPr>
          <w:rFonts w:hint="eastAsia"/>
        </w:rPr>
        <w:t>に</w:t>
      </w:r>
      <w:r w:rsidRPr="002A69E7">
        <w:rPr>
          <w:rFonts w:hint="eastAsia"/>
        </w:rPr>
        <w:t>有意義な参加を</w:t>
      </w:r>
      <w:r w:rsidR="0001750E" w:rsidRPr="002A69E7">
        <w:rPr>
          <w:rFonts w:hint="eastAsia"/>
        </w:rPr>
        <w:t>することを</w:t>
      </w:r>
      <w:r w:rsidRPr="002A69E7">
        <w:rPr>
          <w:rFonts w:hint="eastAsia"/>
        </w:rPr>
        <w:t>確保するためにとられた措置</w:t>
      </w:r>
    </w:p>
    <w:p w14:paraId="753605A5" w14:textId="2C27BD4A" w:rsidR="0001750E" w:rsidRPr="002A69E7" w:rsidRDefault="00815967" w:rsidP="00FB1FF0">
      <w:pPr>
        <w:pStyle w:val="aa"/>
        <w:numPr>
          <w:ilvl w:val="1"/>
          <w:numId w:val="1"/>
        </w:numPr>
        <w:ind w:leftChars="0" w:left="709"/>
      </w:pPr>
      <w:r w:rsidRPr="002A69E7">
        <w:rPr>
          <w:rFonts w:hint="eastAsia"/>
        </w:rPr>
        <w:t>情報、経験、研修計画及び最良の実例の交換及び共有を通じたものを含む、障害のある人</w:t>
      </w:r>
      <w:r w:rsidR="000E6709" w:rsidRPr="002A69E7">
        <w:rPr>
          <w:rFonts w:hint="eastAsia"/>
        </w:rPr>
        <w:t>を</w:t>
      </w:r>
      <w:r w:rsidRPr="002A69E7">
        <w:rPr>
          <w:rFonts w:hint="eastAsia"/>
        </w:rPr>
        <w:t>代表</w:t>
      </w:r>
      <w:r w:rsidR="00285EDF" w:rsidRPr="002A69E7">
        <w:rPr>
          <w:rFonts w:hint="eastAsia"/>
        </w:rPr>
        <w:t>する</w:t>
      </w:r>
      <w:r w:rsidRPr="002A69E7">
        <w:rPr>
          <w:rFonts w:hint="eastAsia"/>
        </w:rPr>
        <w:t>団体の関与と参加を伴う、国際協力と障害に関連のある能力の開発</w:t>
      </w:r>
      <w:r w:rsidR="00B61429" w:rsidRPr="002A69E7">
        <w:rPr>
          <w:rFonts w:hint="eastAsia"/>
        </w:rPr>
        <w:t>を容易にし、及び支援することに</w:t>
      </w:r>
      <w:r w:rsidRPr="002A69E7">
        <w:rPr>
          <w:rFonts w:hint="eastAsia"/>
        </w:rPr>
        <w:t>向けた行動</w:t>
      </w:r>
    </w:p>
    <w:p w14:paraId="532B4B9B" w14:textId="51C40DD4" w:rsidR="004F61FF" w:rsidRPr="002A69E7" w:rsidRDefault="009E1195" w:rsidP="00FB1FF0">
      <w:pPr>
        <w:pStyle w:val="aa"/>
        <w:numPr>
          <w:ilvl w:val="1"/>
          <w:numId w:val="1"/>
        </w:numPr>
        <w:ind w:leftChars="0" w:left="709"/>
      </w:pPr>
      <w:r w:rsidRPr="002A69E7">
        <w:rPr>
          <w:rFonts w:hint="eastAsia"/>
        </w:rPr>
        <w:t>利用しやすい支援機器に</w:t>
      </w:r>
      <w:r w:rsidR="00D20AE5" w:rsidRPr="002A69E7">
        <w:rPr>
          <w:rFonts w:hint="eastAsia"/>
        </w:rPr>
        <w:t>関する</w:t>
      </w:r>
      <w:r w:rsidRPr="002A69E7">
        <w:rPr>
          <w:rFonts w:hint="eastAsia"/>
        </w:rPr>
        <w:t>ものを含</w:t>
      </w:r>
      <w:r w:rsidR="00D20AE5" w:rsidRPr="002A69E7">
        <w:rPr>
          <w:rFonts w:hint="eastAsia"/>
        </w:rPr>
        <w:t>む、障害のある人を援助するための技術的ノウハウ</w:t>
      </w:r>
      <w:r w:rsidR="00D20AE5" w:rsidRPr="002A69E7">
        <w:rPr>
          <w:rFonts w:hint="eastAsia"/>
        </w:rPr>
        <w:lastRenderedPageBreak/>
        <w:t>と専門知識の交換のための</w:t>
      </w:r>
      <w:r w:rsidR="0089157B" w:rsidRPr="002A69E7">
        <w:rPr>
          <w:rFonts w:hint="eastAsia"/>
        </w:rPr>
        <w:t>計画の</w:t>
      </w:r>
      <w:r w:rsidRPr="002A69E7">
        <w:rPr>
          <w:rFonts w:hint="eastAsia"/>
        </w:rPr>
        <w:t>開発、</w:t>
      </w:r>
      <w:r w:rsidR="00500A93" w:rsidRPr="002A69E7">
        <w:rPr>
          <w:rFonts w:hint="eastAsia"/>
        </w:rPr>
        <w:t>進捗状況</w:t>
      </w:r>
      <w:r w:rsidRPr="002A69E7">
        <w:rPr>
          <w:rFonts w:hint="eastAsia"/>
        </w:rPr>
        <w:t>及び</w:t>
      </w:r>
      <w:r w:rsidR="00D20AE5" w:rsidRPr="002A69E7">
        <w:rPr>
          <w:rFonts w:hint="eastAsia"/>
        </w:rPr>
        <w:t>有効性</w:t>
      </w:r>
      <w:r w:rsidRPr="002A69E7">
        <w:rPr>
          <w:rFonts w:hint="eastAsia"/>
        </w:rPr>
        <w:t>に</w:t>
      </w:r>
      <w:r w:rsidR="00D20AE5" w:rsidRPr="002A69E7">
        <w:rPr>
          <w:rFonts w:hint="eastAsia"/>
        </w:rPr>
        <w:t>関連してとられた</w:t>
      </w:r>
      <w:r w:rsidR="004B7A85" w:rsidRPr="002A69E7">
        <w:rPr>
          <w:rFonts w:hint="eastAsia"/>
        </w:rPr>
        <w:t>措置</w:t>
      </w:r>
    </w:p>
    <w:p w14:paraId="32F822BF" w14:textId="6BCF6483" w:rsidR="00706F09" w:rsidRPr="002A69E7" w:rsidRDefault="00706F09" w:rsidP="00FB1FF0">
      <w:pPr>
        <w:pStyle w:val="aa"/>
        <w:numPr>
          <w:ilvl w:val="1"/>
          <w:numId w:val="1"/>
        </w:numPr>
        <w:ind w:leftChars="0" w:left="709"/>
      </w:pPr>
      <w:r w:rsidRPr="002A69E7">
        <w:rPr>
          <w:rFonts w:hint="eastAsia"/>
        </w:rPr>
        <w:t>後発開発途上国及び小島嶼開発途上国を含む開発途上国に対する能力構築支援を強化し、所得、性別、年齢、人種、民族、居住資格、障害、地理的位置及びその他各国事情に関連する特性別の質が高く、タイムリーかつ信頼性のある非集計型データの入手可能性を向上させるためにとられた措置</w:t>
      </w:r>
      <w:r w:rsidRPr="002A69E7">
        <w:rPr>
          <w:rStyle w:val="ad"/>
        </w:rPr>
        <w:footnoteReference w:id="17"/>
      </w:r>
    </w:p>
    <w:p w14:paraId="79DC2F3B" w14:textId="65BCDFAB" w:rsidR="00D20AE5" w:rsidRPr="002A69E7" w:rsidRDefault="00D20AE5" w:rsidP="003810A4">
      <w:pPr>
        <w:ind w:left="-11"/>
      </w:pPr>
    </w:p>
    <w:p w14:paraId="11123286" w14:textId="30C7D9C4" w:rsidR="001F5B4B" w:rsidRPr="002A69E7" w:rsidRDefault="000F214F" w:rsidP="003810A4">
      <w:r w:rsidRPr="002A69E7">
        <w:rPr>
          <w:rFonts w:hint="eastAsia"/>
        </w:rPr>
        <w:t>国内における実施及び監視（第</w:t>
      </w:r>
      <w:r w:rsidRPr="002A69E7">
        <w:rPr>
          <w:rFonts w:hint="eastAsia"/>
        </w:rPr>
        <w:t>33</w:t>
      </w:r>
      <w:r w:rsidRPr="002A69E7">
        <w:rPr>
          <w:rFonts w:hint="eastAsia"/>
        </w:rPr>
        <w:t>条）</w:t>
      </w:r>
    </w:p>
    <w:p w14:paraId="585F4425" w14:textId="4DE6FBA6" w:rsidR="00C131E8" w:rsidRPr="002A69E7" w:rsidRDefault="000F214F" w:rsidP="003810A4">
      <w:pPr>
        <w:pStyle w:val="aa"/>
        <w:numPr>
          <w:ilvl w:val="0"/>
          <w:numId w:val="1"/>
        </w:numPr>
        <w:ind w:leftChars="0" w:left="709" w:hanging="709"/>
      </w:pPr>
      <w:r w:rsidRPr="002A69E7">
        <w:rPr>
          <w:rFonts w:hint="eastAsia"/>
        </w:rPr>
        <w:t>締約国は、以下のことに関する情報を提供するべきである。</w:t>
      </w:r>
    </w:p>
    <w:p w14:paraId="7F8945D3" w14:textId="2A5C36D9" w:rsidR="00500A93" w:rsidRPr="002A69E7" w:rsidRDefault="00F266FF" w:rsidP="00FB1FF0">
      <w:pPr>
        <w:pStyle w:val="aa"/>
        <w:numPr>
          <w:ilvl w:val="1"/>
          <w:numId w:val="1"/>
        </w:numPr>
        <w:ind w:leftChars="0" w:left="709"/>
      </w:pPr>
      <w:r w:rsidRPr="002A69E7">
        <w:rPr>
          <w:rFonts w:hint="eastAsia"/>
        </w:rPr>
        <w:t>政府組織内に適切に設置された、十分な権限を伴う</w:t>
      </w:r>
      <w:r w:rsidRPr="002A69E7">
        <w:rPr>
          <w:rFonts w:hint="eastAsia"/>
        </w:rPr>
        <w:t>1</w:t>
      </w:r>
      <w:r w:rsidRPr="002A69E7">
        <w:rPr>
          <w:rFonts w:hint="eastAsia"/>
        </w:rPr>
        <w:t>又は</w:t>
      </w:r>
      <w:r w:rsidRPr="002A69E7">
        <w:rPr>
          <w:rFonts w:hint="eastAsia"/>
        </w:rPr>
        <w:t>2</w:t>
      </w:r>
      <w:r w:rsidRPr="002A69E7">
        <w:rPr>
          <w:rFonts w:hint="eastAsia"/>
        </w:rPr>
        <w:t>以上の中央連絡先を</w:t>
      </w:r>
      <w:r w:rsidR="00500A93" w:rsidRPr="002A69E7">
        <w:rPr>
          <w:rFonts w:hint="eastAsia"/>
        </w:rPr>
        <w:t>指定</w:t>
      </w:r>
      <w:r w:rsidR="004D64B3" w:rsidRPr="002A69E7">
        <w:rPr>
          <w:rFonts w:hint="eastAsia"/>
        </w:rPr>
        <w:t>し、</w:t>
      </w:r>
      <w:r w:rsidRPr="002A69E7">
        <w:rPr>
          <w:rFonts w:hint="eastAsia"/>
        </w:rPr>
        <w:t>全ての政策及び計画</w:t>
      </w:r>
      <w:r w:rsidR="00AB3DFF" w:rsidRPr="002A69E7">
        <w:rPr>
          <w:rFonts w:hint="eastAsia"/>
        </w:rPr>
        <w:t>、</w:t>
      </w:r>
      <w:r w:rsidRPr="002A69E7">
        <w:rPr>
          <w:rFonts w:hint="eastAsia"/>
        </w:rPr>
        <w:t>並びに中央連絡先として指定された省庁において</w:t>
      </w:r>
      <w:r w:rsidR="00E2419F" w:rsidRPr="002A69E7">
        <w:rPr>
          <w:rFonts w:hint="eastAsia"/>
        </w:rPr>
        <w:t>、</w:t>
      </w:r>
      <w:r w:rsidR="00BC053A" w:rsidRPr="002A69E7">
        <w:rPr>
          <w:rFonts w:hint="eastAsia"/>
        </w:rPr>
        <w:t>障害を</w:t>
      </w:r>
      <w:r w:rsidRPr="002A69E7">
        <w:rPr>
          <w:rFonts w:hint="eastAsia"/>
        </w:rPr>
        <w:t>主流</w:t>
      </w:r>
      <w:r w:rsidR="004D64B3" w:rsidRPr="002A69E7">
        <w:rPr>
          <w:rFonts w:hint="eastAsia"/>
        </w:rPr>
        <w:t>とす</w:t>
      </w:r>
      <w:r w:rsidR="00503320" w:rsidRPr="002A69E7">
        <w:rPr>
          <w:rFonts w:hint="eastAsia"/>
        </w:rPr>
        <w:t>る</w:t>
      </w:r>
      <w:r w:rsidRPr="002A69E7">
        <w:rPr>
          <w:rFonts w:hint="eastAsia"/>
        </w:rPr>
        <w:t>ことを確保す</w:t>
      </w:r>
      <w:r w:rsidR="00500A93" w:rsidRPr="002A69E7">
        <w:rPr>
          <w:rFonts w:hint="eastAsia"/>
        </w:rPr>
        <w:t>るためにとられた措置</w:t>
      </w:r>
    </w:p>
    <w:p w14:paraId="01EFEC96" w14:textId="6A685529" w:rsidR="00AB3DFF" w:rsidRPr="002A69E7" w:rsidRDefault="002C2F82" w:rsidP="00FB1FF0">
      <w:pPr>
        <w:pStyle w:val="aa"/>
        <w:numPr>
          <w:ilvl w:val="1"/>
          <w:numId w:val="1"/>
        </w:numPr>
        <w:ind w:leftChars="0" w:left="709"/>
      </w:pPr>
      <w:r w:rsidRPr="002A69E7">
        <w:rPr>
          <w:rFonts w:hint="eastAsia"/>
        </w:rPr>
        <w:t>異なる部門及び段階、並びに調整のための仕組みに参加する省庁又は部局における関連のある活動を容易にする</w:t>
      </w:r>
      <w:r w:rsidR="003810A4" w:rsidRPr="002A69E7">
        <w:rPr>
          <w:rFonts w:hint="eastAsia"/>
        </w:rPr>
        <w:t>ため、政府組織内における調整のための仕組みの設置又は指定に十分な考慮を払うべく</w:t>
      </w:r>
      <w:r w:rsidR="00AB3DFF" w:rsidRPr="002A69E7">
        <w:rPr>
          <w:rFonts w:hint="eastAsia"/>
        </w:rPr>
        <w:t>とられた措置</w:t>
      </w:r>
    </w:p>
    <w:p w14:paraId="5046D39A" w14:textId="72A6DB5F" w:rsidR="002C2F82" w:rsidRPr="002A69E7" w:rsidRDefault="00EF463D" w:rsidP="00FB1FF0">
      <w:pPr>
        <w:pStyle w:val="aa"/>
        <w:numPr>
          <w:ilvl w:val="1"/>
          <w:numId w:val="1"/>
        </w:numPr>
        <w:ind w:leftChars="0" w:left="709"/>
      </w:pPr>
      <w:r w:rsidRPr="002A69E7">
        <w:rPr>
          <w:rFonts w:hint="eastAsia"/>
        </w:rPr>
        <w:t>条約の実施を促進し、保護し、及び監視するため</w:t>
      </w:r>
      <w:r w:rsidR="00F229E9" w:rsidRPr="002A69E7">
        <w:rPr>
          <w:rFonts w:hint="eastAsia"/>
        </w:rPr>
        <w:t>の</w:t>
      </w:r>
      <w:r w:rsidR="0044796A" w:rsidRPr="002A69E7">
        <w:rPr>
          <w:rFonts w:hint="eastAsia"/>
        </w:rPr>
        <w:t>1</w:t>
      </w:r>
      <w:r w:rsidR="0044796A" w:rsidRPr="002A69E7">
        <w:rPr>
          <w:rFonts w:hint="eastAsia"/>
        </w:rPr>
        <w:t>又は</w:t>
      </w:r>
      <w:r w:rsidR="0044796A" w:rsidRPr="002A69E7">
        <w:rPr>
          <w:rFonts w:hint="eastAsia"/>
        </w:rPr>
        <w:t>2</w:t>
      </w:r>
      <w:r w:rsidR="00E2419F" w:rsidRPr="002A69E7">
        <w:rPr>
          <w:rFonts w:hint="eastAsia"/>
        </w:rPr>
        <w:t>以上の独立した仕組みを含む、</w:t>
      </w:r>
      <w:r w:rsidR="0044796A" w:rsidRPr="002A69E7">
        <w:rPr>
          <w:rFonts w:hint="eastAsia"/>
        </w:rPr>
        <w:t>監視</w:t>
      </w:r>
      <w:r w:rsidR="00ED309C" w:rsidRPr="002A69E7">
        <w:rPr>
          <w:rFonts w:hint="eastAsia"/>
        </w:rPr>
        <w:t>の枠組み</w:t>
      </w:r>
      <w:r w:rsidRPr="002A69E7">
        <w:rPr>
          <w:rFonts w:hint="eastAsia"/>
        </w:rPr>
        <w:t>の設立及び機能を</w:t>
      </w:r>
      <w:r w:rsidR="002C2F82" w:rsidRPr="002A69E7">
        <w:rPr>
          <w:rFonts w:hint="eastAsia"/>
        </w:rPr>
        <w:t>確保するためにとられた措置</w:t>
      </w:r>
      <w:r w:rsidRPr="002A69E7">
        <w:rPr>
          <w:rFonts w:hint="eastAsia"/>
        </w:rPr>
        <w:t>と、</w:t>
      </w:r>
      <w:r w:rsidR="00BB55E7" w:rsidRPr="002A69E7">
        <w:rPr>
          <w:rFonts w:hint="eastAsia"/>
        </w:rPr>
        <w:t>特に国内機構の独立性、自律性、人材並びに財源に関して、</w:t>
      </w:r>
      <w:r w:rsidRPr="002A69E7">
        <w:rPr>
          <w:rFonts w:hint="eastAsia"/>
        </w:rPr>
        <w:t>人権の保護及び促進のための国内機構の地位に関する原則（パリ原則）がどの程度考慮されて</w:t>
      </w:r>
      <w:r w:rsidR="00BB55E7" w:rsidRPr="002A69E7">
        <w:rPr>
          <w:rFonts w:hint="eastAsia"/>
        </w:rPr>
        <w:t>きた</w:t>
      </w:r>
      <w:r w:rsidRPr="002A69E7">
        <w:rPr>
          <w:rFonts w:hint="eastAsia"/>
        </w:rPr>
        <w:t>か</w:t>
      </w:r>
    </w:p>
    <w:p w14:paraId="749EEFDD" w14:textId="2C43567E" w:rsidR="00BB55E7" w:rsidRPr="002A69E7" w:rsidRDefault="00285EDF" w:rsidP="00FB1FF0">
      <w:pPr>
        <w:pStyle w:val="aa"/>
        <w:numPr>
          <w:ilvl w:val="1"/>
          <w:numId w:val="1"/>
        </w:numPr>
        <w:ind w:leftChars="0" w:left="709"/>
      </w:pPr>
      <w:r w:rsidRPr="002A69E7">
        <w:rPr>
          <w:rFonts w:hint="eastAsia"/>
        </w:rPr>
        <w:t>市民社会、特に障害のある人及び障害のある</w:t>
      </w:r>
      <w:r w:rsidR="00A17B3E" w:rsidRPr="002A69E7">
        <w:rPr>
          <w:rFonts w:hint="eastAsia"/>
        </w:rPr>
        <w:t>人</w:t>
      </w:r>
      <w:r w:rsidRPr="002A69E7">
        <w:rPr>
          <w:rFonts w:hint="eastAsia"/>
        </w:rPr>
        <w:t>を代表する団体を、</w:t>
      </w:r>
      <w:r w:rsidR="003F3FAB" w:rsidRPr="002A69E7">
        <w:rPr>
          <w:rFonts w:hint="eastAsia"/>
        </w:rPr>
        <w:t>条約実施の</w:t>
      </w:r>
      <w:r w:rsidRPr="002A69E7">
        <w:rPr>
          <w:rFonts w:hint="eastAsia"/>
        </w:rPr>
        <w:t>監視の過程に</w:t>
      </w:r>
      <w:r w:rsidR="003F3FAB" w:rsidRPr="002A69E7">
        <w:rPr>
          <w:rFonts w:hint="eastAsia"/>
        </w:rPr>
        <w:t>十分に関与させるために</w:t>
      </w:r>
      <w:r w:rsidRPr="002A69E7">
        <w:rPr>
          <w:rFonts w:hint="eastAsia"/>
        </w:rPr>
        <w:t>とられた、性別及び年齢に配慮した措置</w:t>
      </w:r>
    </w:p>
    <w:p w14:paraId="69536F4E" w14:textId="6AAE6265" w:rsidR="00500A93" w:rsidRPr="002A69E7" w:rsidRDefault="00240E80" w:rsidP="000F35F6">
      <w:pPr>
        <w:pStyle w:val="aa"/>
        <w:numPr>
          <w:ilvl w:val="0"/>
          <w:numId w:val="1"/>
        </w:numPr>
        <w:ind w:leftChars="0" w:left="709" w:hanging="709"/>
      </w:pPr>
      <w:r w:rsidRPr="002A69E7">
        <w:rPr>
          <w:rFonts w:hint="eastAsia"/>
        </w:rPr>
        <w:t>本ガイドラインは、委員会</w:t>
      </w:r>
      <w:r w:rsidR="00A51BF1" w:rsidRPr="002A69E7">
        <w:rPr>
          <w:rFonts w:hint="eastAsia"/>
        </w:rPr>
        <w:t>による</w:t>
      </w:r>
      <w:r w:rsidRPr="002A69E7">
        <w:rPr>
          <w:rFonts w:hint="eastAsia"/>
        </w:rPr>
        <w:t>総括所見、一般的意見及び声明に</w:t>
      </w:r>
      <w:r w:rsidR="006D3F2C" w:rsidRPr="002A69E7">
        <w:rPr>
          <w:rFonts w:hint="eastAsia"/>
        </w:rPr>
        <w:t>反映され</w:t>
      </w:r>
      <w:r w:rsidR="009466E1" w:rsidRPr="002A69E7">
        <w:rPr>
          <w:rFonts w:hint="eastAsia"/>
        </w:rPr>
        <w:t>る</w:t>
      </w:r>
      <w:r w:rsidRPr="002A69E7">
        <w:rPr>
          <w:rFonts w:hint="eastAsia"/>
        </w:rPr>
        <w:t>、条約の適用との関連で進化しつつある委員会の慣行を考慮に入れるために、今後更新される。</w:t>
      </w:r>
    </w:p>
    <w:p w14:paraId="5A35DDED" w14:textId="77777777" w:rsidR="00EB0E9A" w:rsidRPr="002A69E7" w:rsidRDefault="00EB0E9A" w:rsidP="00FB1FF0">
      <w:pPr>
        <w:ind w:left="709"/>
      </w:pPr>
    </w:p>
    <w:p w14:paraId="2ACAF084" w14:textId="313148C9" w:rsidR="00EB0E9A" w:rsidRDefault="00EB0E9A" w:rsidP="00F03848"/>
    <w:p w14:paraId="4AC20F8D" w14:textId="77777777" w:rsidR="002B5B59" w:rsidRDefault="002B5B59" w:rsidP="00F03848"/>
    <w:p w14:paraId="32F89EEB" w14:textId="2468BA11" w:rsidR="00F03848" w:rsidRDefault="00F03848" w:rsidP="00F03848">
      <w:r>
        <w:rPr>
          <w:rFonts w:hint="eastAsia"/>
        </w:rPr>
        <w:t>日本障害フォーラム仮訳</w:t>
      </w:r>
    </w:p>
    <w:p w14:paraId="60B6E31C" w14:textId="5D200431" w:rsidR="00F03848" w:rsidRPr="002A69E7" w:rsidRDefault="00F03848" w:rsidP="00F03848">
      <w:r>
        <w:rPr>
          <w:rFonts w:hint="eastAsia"/>
        </w:rPr>
        <w:t xml:space="preserve">　訳者　石川ミカ</w:t>
      </w:r>
    </w:p>
    <w:sectPr w:rsidR="00F03848" w:rsidRPr="002A69E7" w:rsidSect="00233D65">
      <w:headerReference w:type="even" r:id="rId8"/>
      <w:headerReference w:type="default" r:id="rId9"/>
      <w:footerReference w:type="even" r:id="rId10"/>
      <w:footerReference w:type="default" r:id="rId11"/>
      <w:headerReference w:type="first" r:id="rId12"/>
      <w:footerReference w:type="first" r:id="rId13"/>
      <w:pgSz w:w="11906" w:h="16838" w:code="9"/>
      <w:pgMar w:top="1247" w:right="1247" w:bottom="1247" w:left="1247" w:header="851" w:footer="56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A5DA" w14:textId="77777777" w:rsidR="00382A84" w:rsidRDefault="00382A84" w:rsidP="008D7215">
      <w:r>
        <w:separator/>
      </w:r>
    </w:p>
  </w:endnote>
  <w:endnote w:type="continuationSeparator" w:id="0">
    <w:p w14:paraId="38583AA9" w14:textId="77777777" w:rsidR="00382A84" w:rsidRDefault="00382A84" w:rsidP="008D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0ECE" w14:textId="77777777" w:rsidR="00233D65" w:rsidRDefault="00233D6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820097"/>
      <w:docPartObj>
        <w:docPartGallery w:val="Page Numbers (Bottom of Page)"/>
        <w:docPartUnique/>
      </w:docPartObj>
    </w:sdtPr>
    <w:sdtEndPr/>
    <w:sdtContent>
      <w:p w14:paraId="0D3D4228" w14:textId="164A010E" w:rsidR="00233D65" w:rsidRDefault="00233D65">
        <w:pPr>
          <w:pStyle w:val="af0"/>
          <w:jc w:val="center"/>
        </w:pPr>
        <w:r>
          <w:fldChar w:fldCharType="begin"/>
        </w:r>
        <w:r>
          <w:instrText>PAGE   \* MERGEFORMAT</w:instrText>
        </w:r>
        <w:r>
          <w:fldChar w:fldCharType="separate"/>
        </w:r>
        <w:r w:rsidR="00731E42" w:rsidRPr="00731E42">
          <w:rPr>
            <w:noProof/>
            <w:lang w:val="ja-JP"/>
          </w:rPr>
          <w:t>16</w:t>
        </w:r>
        <w:r>
          <w:fldChar w:fldCharType="end"/>
        </w:r>
      </w:p>
    </w:sdtContent>
  </w:sdt>
  <w:p w14:paraId="0DAB331A" w14:textId="77777777" w:rsidR="00233D65" w:rsidRDefault="00233D6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1702" w14:textId="77777777" w:rsidR="00233D65" w:rsidRDefault="00233D6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75513" w14:textId="77777777" w:rsidR="00382A84" w:rsidRDefault="00382A84" w:rsidP="008D7215">
      <w:r>
        <w:separator/>
      </w:r>
    </w:p>
  </w:footnote>
  <w:footnote w:type="continuationSeparator" w:id="0">
    <w:p w14:paraId="795C3879" w14:textId="77777777" w:rsidR="00382A84" w:rsidRDefault="00382A84" w:rsidP="008D7215">
      <w:r>
        <w:continuationSeparator/>
      </w:r>
    </w:p>
  </w:footnote>
  <w:footnote w:id="1">
    <w:p w14:paraId="34823D7D" w14:textId="5DFF40D1" w:rsidR="0041422D" w:rsidRPr="007D5B39" w:rsidRDefault="0041422D">
      <w:pPr>
        <w:pStyle w:val="ab"/>
      </w:pPr>
      <w:r w:rsidRPr="007D5B39">
        <w:rPr>
          <w:rStyle w:val="ad"/>
        </w:rPr>
        <w:sym w:font="Symbol" w:char="F02A"/>
      </w:r>
      <w:r w:rsidRPr="007D5B39">
        <w:t xml:space="preserve"> </w:t>
      </w:r>
      <w:r w:rsidRPr="007D5B39">
        <w:rPr>
          <w:rFonts w:hint="eastAsia"/>
        </w:rPr>
        <w:t>技術的な理由のため、</w:t>
      </w:r>
      <w:r w:rsidRPr="007D5B39">
        <w:rPr>
          <w:rFonts w:hint="eastAsia"/>
        </w:rPr>
        <w:t>2016</w:t>
      </w:r>
      <w:r w:rsidRPr="007D5B39">
        <w:rPr>
          <w:rFonts w:hint="eastAsia"/>
        </w:rPr>
        <w:t>年</w:t>
      </w:r>
      <w:r w:rsidRPr="007D5B39">
        <w:rPr>
          <w:rFonts w:hint="eastAsia"/>
        </w:rPr>
        <w:t>11</w:t>
      </w:r>
      <w:r w:rsidRPr="007D5B39">
        <w:rPr>
          <w:rFonts w:hint="eastAsia"/>
        </w:rPr>
        <w:t>月</w:t>
      </w:r>
      <w:r w:rsidRPr="007D5B39">
        <w:rPr>
          <w:rFonts w:hint="eastAsia"/>
        </w:rPr>
        <w:t>30</w:t>
      </w:r>
      <w:r w:rsidRPr="007D5B39">
        <w:rPr>
          <w:rFonts w:hint="eastAsia"/>
        </w:rPr>
        <w:t>日に再発行</w:t>
      </w:r>
    </w:p>
  </w:footnote>
  <w:footnote w:id="2">
    <w:p w14:paraId="3E95FE18" w14:textId="1CD515CE" w:rsidR="0041422D" w:rsidRPr="007D5B39" w:rsidRDefault="0041422D">
      <w:pPr>
        <w:pStyle w:val="ab"/>
      </w:pPr>
      <w:r w:rsidRPr="007D5B39">
        <w:rPr>
          <w:rStyle w:val="ad"/>
        </w:rPr>
        <w:t>**</w:t>
      </w:r>
      <w:r w:rsidRPr="007D5B39">
        <w:t xml:space="preserve"> </w:t>
      </w:r>
      <w:r w:rsidRPr="007D5B39">
        <w:rPr>
          <w:rFonts w:hint="eastAsia"/>
        </w:rPr>
        <w:t>委員会第</w:t>
      </w:r>
      <w:r w:rsidRPr="007D5B39">
        <w:rPr>
          <w:rFonts w:hint="eastAsia"/>
        </w:rPr>
        <w:t>16</w:t>
      </w:r>
      <w:r w:rsidRPr="007D5B39">
        <w:rPr>
          <w:rFonts w:hint="eastAsia"/>
        </w:rPr>
        <w:t>会期（</w:t>
      </w:r>
      <w:r w:rsidRPr="007D5B39">
        <w:rPr>
          <w:rFonts w:hint="eastAsia"/>
        </w:rPr>
        <w:t>2016</w:t>
      </w:r>
      <w:r w:rsidRPr="007D5B39">
        <w:rPr>
          <w:rFonts w:hint="eastAsia"/>
        </w:rPr>
        <w:t>年</w:t>
      </w:r>
      <w:r w:rsidRPr="007D5B39">
        <w:rPr>
          <w:rFonts w:hint="eastAsia"/>
        </w:rPr>
        <w:t>8</w:t>
      </w:r>
      <w:r w:rsidRPr="007D5B39">
        <w:rPr>
          <w:rFonts w:hint="eastAsia"/>
        </w:rPr>
        <w:t>月</w:t>
      </w:r>
      <w:r w:rsidRPr="007D5B39">
        <w:rPr>
          <w:rFonts w:hint="eastAsia"/>
        </w:rPr>
        <w:t>15</w:t>
      </w:r>
      <w:r w:rsidRPr="007D5B39">
        <w:rPr>
          <w:rFonts w:hint="eastAsia"/>
        </w:rPr>
        <w:t>日－</w:t>
      </w:r>
      <w:r w:rsidRPr="007D5B39">
        <w:rPr>
          <w:rFonts w:hint="eastAsia"/>
        </w:rPr>
        <w:t>9</w:t>
      </w:r>
      <w:r w:rsidRPr="007D5B39">
        <w:rPr>
          <w:rFonts w:hint="eastAsia"/>
        </w:rPr>
        <w:t>月</w:t>
      </w:r>
      <w:r w:rsidRPr="007D5B39">
        <w:rPr>
          <w:rFonts w:hint="eastAsia"/>
        </w:rPr>
        <w:t>2</w:t>
      </w:r>
      <w:r w:rsidRPr="007D5B39">
        <w:rPr>
          <w:rFonts w:hint="eastAsia"/>
        </w:rPr>
        <w:t>日）にて採択</w:t>
      </w:r>
    </w:p>
  </w:footnote>
  <w:footnote w:id="3">
    <w:p w14:paraId="44D94EE4" w14:textId="749C7B81" w:rsidR="0041422D" w:rsidRPr="007D5B39" w:rsidRDefault="0041422D">
      <w:pPr>
        <w:pStyle w:val="ab"/>
      </w:pPr>
      <w:r w:rsidRPr="007D5B39">
        <w:rPr>
          <w:rStyle w:val="ad"/>
        </w:rPr>
        <w:footnoteRef/>
      </w:r>
      <w:r w:rsidRPr="007D5B39">
        <w:t xml:space="preserve"> </w:t>
      </w:r>
      <w:hyperlink r:id="rId1" w:history="1">
        <w:r w:rsidRPr="007D5B39">
          <w:rPr>
            <w:rStyle w:val="af2"/>
            <w:color w:val="auto"/>
          </w:rPr>
          <w:t>www.ohchr.org/EN/Issues/Indicators/Pages/HRIndicatorsIndex.aspx</w:t>
        </w:r>
      </w:hyperlink>
      <w:r w:rsidRPr="007D5B39">
        <w:rPr>
          <w:rFonts w:hint="eastAsia"/>
        </w:rPr>
        <w:t>から入手可能</w:t>
      </w:r>
    </w:p>
  </w:footnote>
  <w:footnote w:id="4">
    <w:p w14:paraId="2770C43A" w14:textId="33F20DDF" w:rsidR="0041422D" w:rsidRPr="007D5B39" w:rsidRDefault="0041422D">
      <w:pPr>
        <w:pStyle w:val="ab"/>
      </w:pPr>
      <w:r w:rsidRPr="007D5B39">
        <w:rPr>
          <w:rStyle w:val="ad"/>
        </w:rPr>
        <w:footnoteRef/>
      </w:r>
      <w:r w:rsidRPr="007D5B39">
        <w:t xml:space="preserve"> </w:t>
      </w:r>
      <w:r w:rsidRPr="007D5B39">
        <w:rPr>
          <w:rFonts w:hint="eastAsia"/>
        </w:rPr>
        <w:t>持続可能な開発目標指標案（</w:t>
      </w:r>
      <w:r w:rsidRPr="007D5B39">
        <w:rPr>
          <w:rFonts w:hint="eastAsia"/>
        </w:rPr>
        <w:t>E/CN.3/2016/2/Rev.1, annex IV</w:t>
      </w:r>
      <w:r w:rsidRPr="007D5B39">
        <w:rPr>
          <w:rFonts w:hint="eastAsia"/>
        </w:rPr>
        <w:t>）の最終リスト、指標</w:t>
      </w:r>
      <w:r w:rsidRPr="007D5B39">
        <w:rPr>
          <w:rFonts w:hint="eastAsia"/>
        </w:rPr>
        <w:t>11.2.1</w:t>
      </w:r>
      <w:r w:rsidRPr="007D5B39">
        <w:rPr>
          <w:rFonts w:hint="eastAsia"/>
        </w:rPr>
        <w:t>を参照〔訳注</w:t>
      </w:r>
      <w:r w:rsidR="000C6E60" w:rsidRPr="007D5B39">
        <w:rPr>
          <w:rFonts w:hint="eastAsia"/>
        </w:rPr>
        <w:t xml:space="preserve"> </w:t>
      </w:r>
      <w:r w:rsidRPr="007D5B39">
        <w:rPr>
          <w:rFonts w:hint="eastAsia"/>
        </w:rPr>
        <w:t>参考：</w:t>
      </w:r>
      <w:r w:rsidRPr="007D5B39">
        <w:t>http://www.soumu.go.jp/main_content/000470374.pdf</w:t>
      </w:r>
      <w:r w:rsidRPr="007D5B39">
        <w:rPr>
          <w:rFonts w:hint="eastAsia"/>
        </w:rPr>
        <w:t>〕</w:t>
      </w:r>
    </w:p>
  </w:footnote>
  <w:footnote w:id="5">
    <w:p w14:paraId="72D7EB28" w14:textId="76E2CDFE" w:rsidR="0041422D" w:rsidRPr="007D5B39" w:rsidRDefault="0041422D">
      <w:pPr>
        <w:pStyle w:val="ab"/>
      </w:pPr>
      <w:r w:rsidRPr="007D5B39">
        <w:rPr>
          <w:rStyle w:val="ad"/>
        </w:rPr>
        <w:footnoteRef/>
      </w:r>
      <w:r w:rsidRPr="007D5B39">
        <w:t xml:space="preserve"> </w:t>
      </w:r>
      <w:r w:rsidRPr="007D5B39">
        <w:rPr>
          <w:rFonts w:hint="eastAsia"/>
        </w:rPr>
        <w:t>同リスト、指標</w:t>
      </w:r>
      <w:r w:rsidRPr="007D5B39">
        <w:rPr>
          <w:rFonts w:hint="eastAsia"/>
        </w:rPr>
        <w:t>11.7.1</w:t>
      </w:r>
      <w:r w:rsidR="00C76795" w:rsidRPr="007D5B39">
        <w:rPr>
          <w:rFonts w:hint="eastAsia"/>
        </w:rPr>
        <w:t>〔訳注</w:t>
      </w:r>
      <w:r w:rsidR="00FB76E2">
        <w:rPr>
          <w:rFonts w:hint="eastAsia"/>
        </w:rPr>
        <w:t xml:space="preserve"> </w:t>
      </w:r>
      <w:r w:rsidR="00FB76E2" w:rsidRPr="007D5B39">
        <w:rPr>
          <w:rFonts w:hint="eastAsia"/>
        </w:rPr>
        <w:t>参考：</w:t>
      </w:r>
      <w:r w:rsidR="00FB76E2" w:rsidRPr="007D5B39">
        <w:t>http://www.soumu.go.jp/main_content/000470374.pdf</w:t>
      </w:r>
      <w:r w:rsidR="00C76795" w:rsidRPr="007D5B39">
        <w:rPr>
          <w:rFonts w:hint="eastAsia"/>
        </w:rPr>
        <w:t>〕</w:t>
      </w:r>
    </w:p>
  </w:footnote>
  <w:footnote w:id="6">
    <w:p w14:paraId="7108AE08" w14:textId="3A5944C5" w:rsidR="0041422D" w:rsidRPr="007D5B39" w:rsidRDefault="0041422D">
      <w:pPr>
        <w:pStyle w:val="ab"/>
      </w:pPr>
      <w:r w:rsidRPr="007D5B39">
        <w:rPr>
          <w:rStyle w:val="ad"/>
        </w:rPr>
        <w:footnoteRef/>
      </w:r>
      <w:r w:rsidRPr="007D5B39">
        <w:t xml:space="preserve"> </w:t>
      </w:r>
      <w:r w:rsidRPr="007D5B39">
        <w:rPr>
          <w:rFonts w:hint="eastAsia"/>
        </w:rPr>
        <w:t>総会決議</w:t>
      </w:r>
      <w:r w:rsidRPr="007D5B39">
        <w:t>69/283</w:t>
      </w:r>
    </w:p>
  </w:footnote>
  <w:footnote w:id="7">
    <w:p w14:paraId="448B2A8B" w14:textId="45B205BD" w:rsidR="0041422D" w:rsidRPr="007D5B39" w:rsidRDefault="0041422D">
      <w:pPr>
        <w:pStyle w:val="ab"/>
      </w:pPr>
      <w:r w:rsidRPr="007D5B39">
        <w:rPr>
          <w:rStyle w:val="ad"/>
        </w:rPr>
        <w:footnoteRef/>
      </w:r>
      <w:r w:rsidRPr="007D5B39">
        <w:t xml:space="preserve"> </w:t>
      </w:r>
      <w:r w:rsidRPr="007D5B39">
        <w:rPr>
          <w:rFonts w:hint="eastAsia"/>
        </w:rPr>
        <w:t>持続可能な開発目標指標案（</w:t>
      </w:r>
      <w:r w:rsidRPr="007D5B39">
        <w:rPr>
          <w:rFonts w:hint="eastAsia"/>
        </w:rPr>
        <w:t>E/CN.3/2016/2/Rev.1, annex IV</w:t>
      </w:r>
      <w:r w:rsidRPr="007D5B39">
        <w:rPr>
          <w:rFonts w:hint="eastAsia"/>
        </w:rPr>
        <w:t>）最終リスト、指標</w:t>
      </w:r>
      <w:r w:rsidRPr="007D5B39">
        <w:rPr>
          <w:rFonts w:hint="eastAsia"/>
        </w:rPr>
        <w:t>11.7.2</w:t>
      </w:r>
      <w:r w:rsidRPr="007D5B39">
        <w:rPr>
          <w:rFonts w:hint="eastAsia"/>
        </w:rPr>
        <w:t>を参照〔訳注</w:t>
      </w:r>
      <w:r w:rsidR="000C6E60" w:rsidRPr="007D5B39">
        <w:rPr>
          <w:rFonts w:hint="eastAsia"/>
        </w:rPr>
        <w:t xml:space="preserve"> </w:t>
      </w:r>
      <w:r w:rsidRPr="007D5B39">
        <w:rPr>
          <w:rFonts w:hint="eastAsia"/>
        </w:rPr>
        <w:t>参考：</w:t>
      </w:r>
      <w:hyperlink r:id="rId2" w:history="1">
        <w:r w:rsidRPr="007D5B39">
          <w:rPr>
            <w:rStyle w:val="af2"/>
            <w:color w:val="auto"/>
          </w:rPr>
          <w:t>http://www.soumu.go.jp/main_content/000470374.pdf</w:t>
        </w:r>
      </w:hyperlink>
      <w:r w:rsidRPr="007D5B39">
        <w:rPr>
          <w:rFonts w:hint="eastAsia"/>
        </w:rPr>
        <w:t>〕</w:t>
      </w:r>
    </w:p>
  </w:footnote>
  <w:footnote w:id="8">
    <w:p w14:paraId="509C8670" w14:textId="78AC16CE" w:rsidR="0041422D" w:rsidRPr="007D5B39" w:rsidRDefault="0041422D">
      <w:pPr>
        <w:pStyle w:val="ab"/>
      </w:pPr>
      <w:r w:rsidRPr="007D5B39">
        <w:rPr>
          <w:rStyle w:val="ad"/>
        </w:rPr>
        <w:footnoteRef/>
      </w:r>
      <w:r w:rsidRPr="007D5B39">
        <w:t xml:space="preserve"> </w:t>
      </w:r>
      <w:r w:rsidRPr="007D5B39">
        <w:rPr>
          <w:rFonts w:hint="eastAsia"/>
        </w:rPr>
        <w:t>同書、指標</w:t>
      </w:r>
      <w:r w:rsidRPr="007D5B39">
        <w:rPr>
          <w:rFonts w:hint="eastAsia"/>
        </w:rPr>
        <w:t>4.5.1</w:t>
      </w:r>
      <w:r w:rsidR="00D131EB" w:rsidRPr="007D5B39">
        <w:rPr>
          <w:rFonts w:hint="eastAsia"/>
        </w:rPr>
        <w:t>〔訳注</w:t>
      </w:r>
      <w:r w:rsidR="000C6E60" w:rsidRPr="007D5B39">
        <w:rPr>
          <w:rFonts w:hint="eastAsia"/>
        </w:rPr>
        <w:t xml:space="preserve"> </w:t>
      </w:r>
      <w:r w:rsidR="00D131EB" w:rsidRPr="007D5B39">
        <w:rPr>
          <w:rFonts w:hint="eastAsia"/>
        </w:rPr>
        <w:t>参考：</w:t>
      </w:r>
      <w:hyperlink r:id="rId3" w:history="1">
        <w:r w:rsidR="00D131EB" w:rsidRPr="007D5B39">
          <w:rPr>
            <w:rStyle w:val="af2"/>
            <w:color w:val="auto"/>
          </w:rPr>
          <w:t>http://www.soumu.go.jp/main_content/000470374.pdf</w:t>
        </w:r>
      </w:hyperlink>
      <w:r w:rsidR="00D131EB" w:rsidRPr="007D5B39">
        <w:rPr>
          <w:rFonts w:hint="eastAsia"/>
        </w:rPr>
        <w:t>〕</w:t>
      </w:r>
    </w:p>
  </w:footnote>
  <w:footnote w:id="9">
    <w:p w14:paraId="7F393DE6" w14:textId="3F2B159B" w:rsidR="0041422D" w:rsidRPr="007D5B39" w:rsidRDefault="0041422D">
      <w:pPr>
        <w:pStyle w:val="ab"/>
      </w:pPr>
      <w:r w:rsidRPr="007D5B39">
        <w:rPr>
          <w:rStyle w:val="ad"/>
        </w:rPr>
        <w:footnoteRef/>
      </w:r>
      <w:r w:rsidRPr="007D5B39">
        <w:t xml:space="preserve"> </w:t>
      </w:r>
      <w:r w:rsidRPr="007D5B39">
        <w:rPr>
          <w:rFonts w:hint="eastAsia"/>
        </w:rPr>
        <w:t>同書、指標</w:t>
      </w:r>
      <w:r w:rsidRPr="007D5B39">
        <w:rPr>
          <w:rFonts w:hint="eastAsia"/>
        </w:rPr>
        <w:t>4.a.1</w:t>
      </w:r>
      <w:r w:rsidR="00D131EB" w:rsidRPr="007D5B39">
        <w:rPr>
          <w:rFonts w:hint="eastAsia"/>
        </w:rPr>
        <w:t>〔訳注</w:t>
      </w:r>
      <w:r w:rsidR="00C66C71">
        <w:rPr>
          <w:rFonts w:hint="eastAsia"/>
        </w:rPr>
        <w:t xml:space="preserve"> </w:t>
      </w:r>
      <w:r w:rsidR="00C66C71" w:rsidRPr="007D5B39">
        <w:rPr>
          <w:rFonts w:hint="eastAsia"/>
        </w:rPr>
        <w:t>参考：</w:t>
      </w:r>
      <w:r w:rsidR="00C66C71" w:rsidRPr="007D5B39">
        <w:t>http://www.soumu.go.jp/main_content/000470374.pdf</w:t>
      </w:r>
      <w:r w:rsidR="00D131EB" w:rsidRPr="007D5B39">
        <w:rPr>
          <w:rFonts w:hint="eastAsia"/>
        </w:rPr>
        <w:t>〕</w:t>
      </w:r>
    </w:p>
  </w:footnote>
  <w:footnote w:id="10">
    <w:p w14:paraId="1739C948" w14:textId="0FC4B772" w:rsidR="0041422D" w:rsidRPr="007D5B39" w:rsidRDefault="0041422D">
      <w:pPr>
        <w:pStyle w:val="ab"/>
      </w:pPr>
      <w:r w:rsidRPr="007D5B39">
        <w:rPr>
          <w:rStyle w:val="ad"/>
        </w:rPr>
        <w:footnoteRef/>
      </w:r>
      <w:r w:rsidRPr="007D5B39">
        <w:t xml:space="preserve"> </w:t>
      </w:r>
      <w:r w:rsidRPr="007D5B39">
        <w:rPr>
          <w:rFonts w:hint="eastAsia"/>
        </w:rPr>
        <w:t>同書、指標</w:t>
      </w:r>
      <w:r w:rsidRPr="007D5B39">
        <w:rPr>
          <w:rFonts w:hint="eastAsia"/>
        </w:rPr>
        <w:t>8.5.1</w:t>
      </w:r>
      <w:r w:rsidR="00605E32" w:rsidRPr="007D5B39">
        <w:rPr>
          <w:rFonts w:hint="eastAsia"/>
        </w:rPr>
        <w:t>〔訳注</w:t>
      </w:r>
      <w:r w:rsidR="00605E32" w:rsidRPr="007D5B39">
        <w:rPr>
          <w:rFonts w:hint="eastAsia"/>
        </w:rPr>
        <w:t xml:space="preserve"> </w:t>
      </w:r>
      <w:r w:rsidR="00605E32" w:rsidRPr="007D5B39">
        <w:rPr>
          <w:rFonts w:hint="eastAsia"/>
        </w:rPr>
        <w:t>参考：</w:t>
      </w:r>
      <w:hyperlink r:id="rId4" w:history="1">
        <w:r w:rsidR="00605E32" w:rsidRPr="007D5B39">
          <w:rPr>
            <w:rStyle w:val="af2"/>
            <w:color w:val="auto"/>
          </w:rPr>
          <w:t>http://www.soumu.go.jp/main_content/000470374.pdf</w:t>
        </w:r>
      </w:hyperlink>
      <w:r w:rsidR="00605E32" w:rsidRPr="007D5B39">
        <w:rPr>
          <w:rFonts w:hint="eastAsia"/>
        </w:rPr>
        <w:t>〕</w:t>
      </w:r>
    </w:p>
  </w:footnote>
  <w:footnote w:id="11">
    <w:p w14:paraId="002B21CA" w14:textId="66A22BA5" w:rsidR="0041422D" w:rsidRPr="007D5B39" w:rsidRDefault="0041422D">
      <w:pPr>
        <w:pStyle w:val="ab"/>
      </w:pPr>
      <w:r w:rsidRPr="007D5B39">
        <w:rPr>
          <w:rStyle w:val="ad"/>
        </w:rPr>
        <w:footnoteRef/>
      </w:r>
      <w:r w:rsidRPr="007D5B39">
        <w:t xml:space="preserve"> </w:t>
      </w:r>
      <w:r w:rsidRPr="007D5B39">
        <w:rPr>
          <w:rFonts w:hint="eastAsia"/>
        </w:rPr>
        <w:t>同書、指標</w:t>
      </w:r>
      <w:r w:rsidRPr="007D5B39">
        <w:rPr>
          <w:rFonts w:hint="eastAsia"/>
        </w:rPr>
        <w:t>8.5.2</w:t>
      </w:r>
      <w:r w:rsidR="00605E32" w:rsidRPr="007D5B39">
        <w:rPr>
          <w:rFonts w:hint="eastAsia"/>
        </w:rPr>
        <w:t>〔訳注</w:t>
      </w:r>
      <w:r w:rsidR="000C6E60" w:rsidRPr="007D5B39">
        <w:rPr>
          <w:rFonts w:hint="eastAsia"/>
        </w:rPr>
        <w:t xml:space="preserve"> </w:t>
      </w:r>
      <w:r w:rsidR="00C66C71" w:rsidRPr="007D5B39">
        <w:rPr>
          <w:rFonts w:hint="eastAsia"/>
        </w:rPr>
        <w:t>参考：</w:t>
      </w:r>
      <w:r w:rsidR="00C66C71" w:rsidRPr="007D5B39">
        <w:t>http://www.soumu.go.jp/main_content/000470374.pdf</w:t>
      </w:r>
      <w:r w:rsidR="00605E32" w:rsidRPr="007D5B39">
        <w:rPr>
          <w:rFonts w:hint="eastAsia"/>
        </w:rPr>
        <w:t>〕</w:t>
      </w:r>
    </w:p>
  </w:footnote>
  <w:footnote w:id="12">
    <w:p w14:paraId="5AF771A9" w14:textId="54D10828" w:rsidR="0041422D" w:rsidRPr="007D5B39" w:rsidRDefault="0041422D">
      <w:pPr>
        <w:pStyle w:val="ab"/>
      </w:pPr>
      <w:r w:rsidRPr="007D5B39">
        <w:rPr>
          <w:rStyle w:val="ad"/>
        </w:rPr>
        <w:footnoteRef/>
      </w:r>
      <w:r w:rsidRPr="007D5B39">
        <w:t xml:space="preserve"> </w:t>
      </w:r>
      <w:r w:rsidRPr="007D5B39">
        <w:rPr>
          <w:rFonts w:hint="eastAsia"/>
        </w:rPr>
        <w:t>同書、指標</w:t>
      </w:r>
      <w:r w:rsidRPr="007D5B39">
        <w:rPr>
          <w:rFonts w:hint="eastAsia"/>
        </w:rPr>
        <w:t>10.2.1</w:t>
      </w:r>
      <w:r w:rsidRPr="007D5B39">
        <w:rPr>
          <w:rFonts w:hint="eastAsia"/>
        </w:rPr>
        <w:t>〔訳注</w:t>
      </w:r>
      <w:r w:rsidR="002A69E7">
        <w:rPr>
          <w:rFonts w:hint="eastAsia"/>
        </w:rPr>
        <w:t xml:space="preserve"> </w:t>
      </w:r>
      <w:r w:rsidR="002A69E7" w:rsidRPr="007D5B39">
        <w:rPr>
          <w:rFonts w:hint="eastAsia"/>
        </w:rPr>
        <w:t>参考：</w:t>
      </w:r>
      <w:hyperlink r:id="rId5" w:history="1">
        <w:r w:rsidR="002A69E7" w:rsidRPr="007D5B39">
          <w:rPr>
            <w:rStyle w:val="af2"/>
            <w:color w:val="auto"/>
          </w:rPr>
          <w:t>http://www.soumu.go.jp/main_content/000470374.pdf</w:t>
        </w:r>
      </w:hyperlink>
      <w:r w:rsidRPr="007D5B39">
        <w:rPr>
          <w:rFonts w:hint="eastAsia"/>
        </w:rPr>
        <w:t>〕</w:t>
      </w:r>
    </w:p>
  </w:footnote>
  <w:footnote w:id="13">
    <w:p w14:paraId="45286A53" w14:textId="2E20D780" w:rsidR="0041422D" w:rsidRPr="007D5B39" w:rsidRDefault="0041422D">
      <w:pPr>
        <w:pStyle w:val="ab"/>
      </w:pPr>
      <w:r w:rsidRPr="007D5B39">
        <w:rPr>
          <w:rStyle w:val="ad"/>
        </w:rPr>
        <w:footnoteRef/>
      </w:r>
      <w:r w:rsidRPr="007D5B39">
        <w:t xml:space="preserve"> </w:t>
      </w:r>
      <w:r w:rsidRPr="007D5B39">
        <w:rPr>
          <w:rFonts w:hint="eastAsia"/>
        </w:rPr>
        <w:t>同書、指標</w:t>
      </w:r>
      <w:r w:rsidRPr="007D5B39">
        <w:rPr>
          <w:rFonts w:hint="eastAsia"/>
        </w:rPr>
        <w:t>1.3.1</w:t>
      </w:r>
      <w:r w:rsidR="000C6E60" w:rsidRPr="007D5B39">
        <w:rPr>
          <w:rFonts w:hint="eastAsia"/>
        </w:rPr>
        <w:t>〔訳注</w:t>
      </w:r>
      <w:r w:rsidR="00C66C71">
        <w:rPr>
          <w:rFonts w:hint="eastAsia"/>
        </w:rPr>
        <w:t xml:space="preserve"> </w:t>
      </w:r>
      <w:r w:rsidR="00C66C71" w:rsidRPr="007D5B39">
        <w:rPr>
          <w:rFonts w:hint="eastAsia"/>
        </w:rPr>
        <w:t>参考：</w:t>
      </w:r>
      <w:r w:rsidR="00C66C71" w:rsidRPr="007D5B39">
        <w:t>http://www.soumu.go.jp/main_content/000470374.pdf</w:t>
      </w:r>
      <w:r w:rsidR="000C6E60" w:rsidRPr="007D5B39">
        <w:rPr>
          <w:rFonts w:hint="eastAsia"/>
        </w:rPr>
        <w:t>〕</w:t>
      </w:r>
    </w:p>
  </w:footnote>
  <w:footnote w:id="14">
    <w:p w14:paraId="1ECB249E" w14:textId="61DEA1BB" w:rsidR="0041422D" w:rsidRPr="007D5B39" w:rsidRDefault="0041422D">
      <w:pPr>
        <w:pStyle w:val="ab"/>
      </w:pPr>
      <w:r w:rsidRPr="007D5B39">
        <w:rPr>
          <w:rStyle w:val="ad"/>
        </w:rPr>
        <w:footnoteRef/>
      </w:r>
      <w:r w:rsidRPr="007D5B39">
        <w:t xml:space="preserve"> </w:t>
      </w:r>
      <w:r w:rsidRPr="007D5B39">
        <w:rPr>
          <w:rFonts w:hint="eastAsia"/>
        </w:rPr>
        <w:t>同書、指標</w:t>
      </w:r>
      <w:r w:rsidRPr="007D5B39">
        <w:rPr>
          <w:rFonts w:hint="eastAsia"/>
        </w:rPr>
        <w:t>16.7.2</w:t>
      </w:r>
      <w:r w:rsidR="00F10C4E" w:rsidRPr="007D5B39">
        <w:rPr>
          <w:rFonts w:hint="eastAsia"/>
        </w:rPr>
        <w:t>〔訳注</w:t>
      </w:r>
      <w:r w:rsidR="001D44F2" w:rsidRPr="007D5B39">
        <w:rPr>
          <w:rFonts w:hint="eastAsia"/>
        </w:rPr>
        <w:t xml:space="preserve"> </w:t>
      </w:r>
      <w:r w:rsidR="00F10C4E" w:rsidRPr="007D5B39">
        <w:rPr>
          <w:rFonts w:hint="eastAsia"/>
        </w:rPr>
        <w:t>参考</w:t>
      </w:r>
      <w:r w:rsidR="001D44F2" w:rsidRPr="007D5B39">
        <w:rPr>
          <w:rFonts w:hint="eastAsia"/>
        </w:rPr>
        <w:t>：</w:t>
      </w:r>
      <w:hyperlink r:id="rId6" w:history="1">
        <w:r w:rsidR="00F10C4E" w:rsidRPr="007D5B39">
          <w:rPr>
            <w:rStyle w:val="af2"/>
            <w:color w:val="auto"/>
          </w:rPr>
          <w:t>http://www.soumu.go.jp/main_content/000470374.pdf</w:t>
        </w:r>
      </w:hyperlink>
      <w:r w:rsidR="00F10C4E" w:rsidRPr="007D5B39">
        <w:rPr>
          <w:rFonts w:hint="eastAsia"/>
        </w:rPr>
        <w:t>〕</w:t>
      </w:r>
    </w:p>
  </w:footnote>
  <w:footnote w:id="15">
    <w:p w14:paraId="7AED7E69" w14:textId="6BD699C1" w:rsidR="0041422D" w:rsidRPr="007D5B39" w:rsidRDefault="0041422D">
      <w:pPr>
        <w:pStyle w:val="ab"/>
      </w:pPr>
      <w:r w:rsidRPr="007D5B39">
        <w:rPr>
          <w:rStyle w:val="ad"/>
        </w:rPr>
        <w:footnoteRef/>
      </w:r>
      <w:r w:rsidRPr="007D5B39">
        <w:t xml:space="preserve"> </w:t>
      </w:r>
      <w:r w:rsidRPr="007D5B39">
        <w:rPr>
          <w:rFonts w:hint="eastAsia"/>
        </w:rPr>
        <w:t>同書、指標</w:t>
      </w:r>
      <w:r w:rsidRPr="007D5B39">
        <w:rPr>
          <w:rFonts w:hint="eastAsia"/>
        </w:rPr>
        <w:t>16.7.1</w:t>
      </w:r>
      <w:r w:rsidRPr="007D5B39">
        <w:rPr>
          <w:rFonts w:hint="eastAsia"/>
        </w:rPr>
        <w:t>〔訳注</w:t>
      </w:r>
      <w:r w:rsidR="00C66C71">
        <w:rPr>
          <w:rFonts w:hint="eastAsia"/>
        </w:rPr>
        <w:t xml:space="preserve"> </w:t>
      </w:r>
      <w:r w:rsidR="00C66C71" w:rsidRPr="007D5B39">
        <w:rPr>
          <w:rFonts w:hint="eastAsia"/>
        </w:rPr>
        <w:t>参考：</w:t>
      </w:r>
      <w:r w:rsidR="00C66C71" w:rsidRPr="007D5B39">
        <w:t>http://www.soumu.go.jp/main_content/000470374.pdf</w:t>
      </w:r>
      <w:r w:rsidRPr="007D5B39">
        <w:rPr>
          <w:rFonts w:hint="eastAsia"/>
        </w:rPr>
        <w:t>〕</w:t>
      </w:r>
    </w:p>
  </w:footnote>
  <w:footnote w:id="16">
    <w:p w14:paraId="658DBA8A" w14:textId="2FD1B5B9" w:rsidR="0041422D" w:rsidRPr="007D5B39" w:rsidRDefault="0041422D">
      <w:pPr>
        <w:pStyle w:val="ab"/>
      </w:pPr>
      <w:r w:rsidRPr="007D5B39">
        <w:rPr>
          <w:rStyle w:val="ad"/>
        </w:rPr>
        <w:footnoteRef/>
      </w:r>
      <w:r w:rsidRPr="007D5B39">
        <w:t xml:space="preserve"> </w:t>
      </w:r>
      <w:hyperlink r:id="rId7" w:history="1">
        <w:r w:rsidRPr="007D5B39">
          <w:rPr>
            <w:rStyle w:val="af2"/>
            <w:rFonts w:hint="eastAsia"/>
            <w:color w:val="auto"/>
          </w:rPr>
          <w:t>www.wipo.int/treaties/en/ip/marakesh</w:t>
        </w:r>
      </w:hyperlink>
      <w:r w:rsidRPr="007D5B39">
        <w:rPr>
          <w:rFonts w:hint="eastAsia"/>
        </w:rPr>
        <w:t>.</w:t>
      </w:r>
      <w:r w:rsidRPr="007D5B39">
        <w:rPr>
          <w:rFonts w:hint="eastAsia"/>
        </w:rPr>
        <w:t>より入手可能</w:t>
      </w:r>
    </w:p>
  </w:footnote>
  <w:footnote w:id="17">
    <w:p w14:paraId="0E4FF44C" w14:textId="5BDD4E8F" w:rsidR="0041422D" w:rsidRPr="007D5B39" w:rsidRDefault="0041422D">
      <w:pPr>
        <w:pStyle w:val="ab"/>
      </w:pPr>
      <w:r w:rsidRPr="007D5B39">
        <w:rPr>
          <w:rStyle w:val="ad"/>
        </w:rPr>
        <w:footnoteRef/>
      </w:r>
      <w:r w:rsidRPr="007D5B39">
        <w:rPr>
          <w:rFonts w:hint="eastAsia"/>
        </w:rPr>
        <w:t>持続可能な開発目標指標案（</w:t>
      </w:r>
      <w:r w:rsidRPr="007D5B39">
        <w:rPr>
          <w:rFonts w:hint="eastAsia"/>
        </w:rPr>
        <w:t>E/CN.3/2016/2/Rev.1, annex IV</w:t>
      </w:r>
      <w:r w:rsidRPr="007D5B39">
        <w:rPr>
          <w:rFonts w:hint="eastAsia"/>
        </w:rPr>
        <w:t>）最終リスト、ターゲット</w:t>
      </w:r>
      <w:r w:rsidRPr="007D5B39">
        <w:rPr>
          <w:rFonts w:hint="eastAsia"/>
        </w:rPr>
        <w:t>17.18</w:t>
      </w:r>
      <w:r w:rsidRPr="007D5B39">
        <w:rPr>
          <w:rFonts w:hint="eastAsia"/>
        </w:rPr>
        <w:t>を参照〔訳注</w:t>
      </w:r>
      <w:r w:rsidR="00F10C4E" w:rsidRPr="007D5B39">
        <w:rPr>
          <w:rFonts w:hint="eastAsia"/>
        </w:rPr>
        <w:t xml:space="preserve"> </w:t>
      </w:r>
      <w:r w:rsidRPr="007D5B39">
        <w:rPr>
          <w:rFonts w:hint="eastAsia"/>
        </w:rPr>
        <w:t>参考：</w:t>
      </w:r>
      <w:hyperlink r:id="rId8" w:history="1">
        <w:r w:rsidRPr="007D5B39">
          <w:rPr>
            <w:rStyle w:val="af2"/>
            <w:color w:val="auto"/>
          </w:rPr>
          <w:t>http://www.soumu.go.jp/main_content/000470374.pdf</w:t>
        </w:r>
      </w:hyperlink>
      <w:r w:rsidRPr="007D5B39">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A450" w14:textId="77777777" w:rsidR="00233D65" w:rsidRDefault="00233D6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8C28" w14:textId="77777777" w:rsidR="00233D65" w:rsidRDefault="00233D65">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DF36" w14:textId="77777777" w:rsidR="00233D65" w:rsidRDefault="00233D6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0D0"/>
    <w:multiLevelType w:val="hybridMultilevel"/>
    <w:tmpl w:val="790A1592"/>
    <w:lvl w:ilvl="0" w:tplc="8D6AA3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35930"/>
    <w:multiLevelType w:val="hybridMultilevel"/>
    <w:tmpl w:val="A3DA57C0"/>
    <w:lvl w:ilvl="0" w:tplc="1C6833B8">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A3060"/>
    <w:multiLevelType w:val="hybridMultilevel"/>
    <w:tmpl w:val="6748B61A"/>
    <w:lvl w:ilvl="0" w:tplc="83FCE0B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862CD"/>
    <w:multiLevelType w:val="hybridMultilevel"/>
    <w:tmpl w:val="BE741A48"/>
    <w:lvl w:ilvl="0" w:tplc="317265D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778F7"/>
    <w:multiLevelType w:val="hybridMultilevel"/>
    <w:tmpl w:val="63E48530"/>
    <w:lvl w:ilvl="0" w:tplc="B8B2339C">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33EB2"/>
    <w:multiLevelType w:val="hybridMultilevel"/>
    <w:tmpl w:val="D7D8F23C"/>
    <w:lvl w:ilvl="0" w:tplc="104A4476">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4506C8"/>
    <w:multiLevelType w:val="hybridMultilevel"/>
    <w:tmpl w:val="C0C4B6AE"/>
    <w:lvl w:ilvl="0" w:tplc="5FA8148C">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9257F"/>
    <w:multiLevelType w:val="hybridMultilevel"/>
    <w:tmpl w:val="3F7AACE6"/>
    <w:lvl w:ilvl="0" w:tplc="CB6C8182">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C76E7DA2">
      <w:start w:val="1"/>
      <w:numFmt w:val="lowerRoman"/>
      <w:lvlText w:val="（%5）"/>
      <w:lvlJc w:val="righ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86A3F"/>
    <w:multiLevelType w:val="hybridMultilevel"/>
    <w:tmpl w:val="31D660FE"/>
    <w:lvl w:ilvl="0" w:tplc="074E7B36">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7D08CF"/>
    <w:multiLevelType w:val="hybridMultilevel"/>
    <w:tmpl w:val="B402539A"/>
    <w:lvl w:ilvl="0" w:tplc="6026308C">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4E0C0F"/>
    <w:multiLevelType w:val="hybridMultilevel"/>
    <w:tmpl w:val="E8743A50"/>
    <w:lvl w:ilvl="0" w:tplc="40EAD7C2">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DC6583"/>
    <w:multiLevelType w:val="hybridMultilevel"/>
    <w:tmpl w:val="A45C0E74"/>
    <w:lvl w:ilvl="0" w:tplc="572207E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80918"/>
    <w:multiLevelType w:val="hybridMultilevel"/>
    <w:tmpl w:val="1FD818D0"/>
    <w:lvl w:ilvl="0" w:tplc="5B8C8072">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83710D"/>
    <w:multiLevelType w:val="hybridMultilevel"/>
    <w:tmpl w:val="E07A301C"/>
    <w:lvl w:ilvl="0" w:tplc="CB028DA8">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595154"/>
    <w:multiLevelType w:val="hybridMultilevel"/>
    <w:tmpl w:val="4BAA30F6"/>
    <w:lvl w:ilvl="0" w:tplc="CEBED38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E256AF"/>
    <w:multiLevelType w:val="hybridMultilevel"/>
    <w:tmpl w:val="ECCCD596"/>
    <w:lvl w:ilvl="0" w:tplc="10FE343E">
      <w:start w:val="1"/>
      <w:numFmt w:val="decimal"/>
      <w:lvlText w:val="%1．"/>
      <w:lvlJc w:val="left"/>
      <w:pPr>
        <w:ind w:left="786" w:hanging="360"/>
      </w:pPr>
      <w:rPr>
        <w:rFonts w:asciiTheme="minorHAnsi" w:eastAsiaTheme="minorEastAsia" w:hAnsiTheme="minorHAnsi" w:cstheme="minorBidi"/>
      </w:rPr>
    </w:lvl>
    <w:lvl w:ilvl="1" w:tplc="592A3902">
      <w:start w:val="1"/>
      <w:numFmt w:val="lowerLetter"/>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A15EAF"/>
    <w:multiLevelType w:val="hybridMultilevel"/>
    <w:tmpl w:val="86C602BA"/>
    <w:lvl w:ilvl="0" w:tplc="41DE6DE6">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D1BDE"/>
    <w:multiLevelType w:val="hybridMultilevel"/>
    <w:tmpl w:val="BF606816"/>
    <w:lvl w:ilvl="0" w:tplc="5B7286C6">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0"/>
  </w:num>
  <w:num w:numId="4">
    <w:abstractNumId w:val="14"/>
  </w:num>
  <w:num w:numId="5">
    <w:abstractNumId w:val="2"/>
  </w:num>
  <w:num w:numId="6">
    <w:abstractNumId w:val="3"/>
  </w:num>
  <w:num w:numId="7">
    <w:abstractNumId w:val="9"/>
  </w:num>
  <w:num w:numId="8">
    <w:abstractNumId w:val="7"/>
  </w:num>
  <w:num w:numId="9">
    <w:abstractNumId w:val="5"/>
  </w:num>
  <w:num w:numId="10">
    <w:abstractNumId w:val="1"/>
  </w:num>
  <w:num w:numId="11">
    <w:abstractNumId w:val="8"/>
  </w:num>
  <w:num w:numId="12">
    <w:abstractNumId w:val="6"/>
  </w:num>
  <w:num w:numId="13">
    <w:abstractNumId w:val="10"/>
  </w:num>
  <w:num w:numId="14">
    <w:abstractNumId w:val="11"/>
  </w:num>
  <w:num w:numId="15">
    <w:abstractNumId w:val="12"/>
  </w:num>
  <w:num w:numId="16">
    <w:abstractNumId w:val="16"/>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2A"/>
    <w:rsid w:val="0000148D"/>
    <w:rsid w:val="00002382"/>
    <w:rsid w:val="000024CE"/>
    <w:rsid w:val="00002A30"/>
    <w:rsid w:val="00004DC7"/>
    <w:rsid w:val="00004F4E"/>
    <w:rsid w:val="00007F59"/>
    <w:rsid w:val="00010105"/>
    <w:rsid w:val="00012154"/>
    <w:rsid w:val="00012F3D"/>
    <w:rsid w:val="00013BA4"/>
    <w:rsid w:val="00015159"/>
    <w:rsid w:val="0001750E"/>
    <w:rsid w:val="0002081B"/>
    <w:rsid w:val="000217C8"/>
    <w:rsid w:val="00026E69"/>
    <w:rsid w:val="000271BE"/>
    <w:rsid w:val="00030FB2"/>
    <w:rsid w:val="00033B1D"/>
    <w:rsid w:val="00033E57"/>
    <w:rsid w:val="00037283"/>
    <w:rsid w:val="00037F89"/>
    <w:rsid w:val="000401BF"/>
    <w:rsid w:val="000412BF"/>
    <w:rsid w:val="0004546B"/>
    <w:rsid w:val="0004667B"/>
    <w:rsid w:val="000578AE"/>
    <w:rsid w:val="0006370B"/>
    <w:rsid w:val="000713D5"/>
    <w:rsid w:val="000732EA"/>
    <w:rsid w:val="00075A76"/>
    <w:rsid w:val="0008276B"/>
    <w:rsid w:val="00091627"/>
    <w:rsid w:val="0009253F"/>
    <w:rsid w:val="00094366"/>
    <w:rsid w:val="000948B5"/>
    <w:rsid w:val="000A2B06"/>
    <w:rsid w:val="000A4E12"/>
    <w:rsid w:val="000A5FF5"/>
    <w:rsid w:val="000A658F"/>
    <w:rsid w:val="000A6F05"/>
    <w:rsid w:val="000A7666"/>
    <w:rsid w:val="000B1DFA"/>
    <w:rsid w:val="000B2417"/>
    <w:rsid w:val="000B2BAE"/>
    <w:rsid w:val="000B7601"/>
    <w:rsid w:val="000B7ED8"/>
    <w:rsid w:val="000C0DB3"/>
    <w:rsid w:val="000C2548"/>
    <w:rsid w:val="000C305D"/>
    <w:rsid w:val="000C6D96"/>
    <w:rsid w:val="000C6E60"/>
    <w:rsid w:val="000D12FC"/>
    <w:rsid w:val="000D1C56"/>
    <w:rsid w:val="000D2354"/>
    <w:rsid w:val="000D326C"/>
    <w:rsid w:val="000D5916"/>
    <w:rsid w:val="000E0F75"/>
    <w:rsid w:val="000E288E"/>
    <w:rsid w:val="000E295F"/>
    <w:rsid w:val="000E6709"/>
    <w:rsid w:val="000E69AB"/>
    <w:rsid w:val="000F214F"/>
    <w:rsid w:val="000F29CD"/>
    <w:rsid w:val="000F2A04"/>
    <w:rsid w:val="000F3324"/>
    <w:rsid w:val="000F35F6"/>
    <w:rsid w:val="000F3F7F"/>
    <w:rsid w:val="000F6118"/>
    <w:rsid w:val="000F639D"/>
    <w:rsid w:val="00103398"/>
    <w:rsid w:val="001051D4"/>
    <w:rsid w:val="00105EEC"/>
    <w:rsid w:val="00110E25"/>
    <w:rsid w:val="00112524"/>
    <w:rsid w:val="0011263D"/>
    <w:rsid w:val="00112A62"/>
    <w:rsid w:val="00113CF8"/>
    <w:rsid w:val="00114230"/>
    <w:rsid w:val="00117948"/>
    <w:rsid w:val="001205B7"/>
    <w:rsid w:val="001267E1"/>
    <w:rsid w:val="001301B5"/>
    <w:rsid w:val="0013127D"/>
    <w:rsid w:val="00134CDB"/>
    <w:rsid w:val="001352CE"/>
    <w:rsid w:val="00137029"/>
    <w:rsid w:val="001407FD"/>
    <w:rsid w:val="00142916"/>
    <w:rsid w:val="00145684"/>
    <w:rsid w:val="001463D6"/>
    <w:rsid w:val="00147490"/>
    <w:rsid w:val="00150ADA"/>
    <w:rsid w:val="00153CC0"/>
    <w:rsid w:val="001558C2"/>
    <w:rsid w:val="00157DCF"/>
    <w:rsid w:val="00157EE1"/>
    <w:rsid w:val="001614AC"/>
    <w:rsid w:val="00165E82"/>
    <w:rsid w:val="0016623F"/>
    <w:rsid w:val="00167385"/>
    <w:rsid w:val="001741BB"/>
    <w:rsid w:val="00175806"/>
    <w:rsid w:val="00176C0A"/>
    <w:rsid w:val="00177EE3"/>
    <w:rsid w:val="001820D2"/>
    <w:rsid w:val="00186DD5"/>
    <w:rsid w:val="00187560"/>
    <w:rsid w:val="00187EFF"/>
    <w:rsid w:val="0019100B"/>
    <w:rsid w:val="0019106D"/>
    <w:rsid w:val="0019503B"/>
    <w:rsid w:val="00195114"/>
    <w:rsid w:val="00195D53"/>
    <w:rsid w:val="00196465"/>
    <w:rsid w:val="0019737B"/>
    <w:rsid w:val="00197972"/>
    <w:rsid w:val="00197D04"/>
    <w:rsid w:val="001A0860"/>
    <w:rsid w:val="001A1F52"/>
    <w:rsid w:val="001A464C"/>
    <w:rsid w:val="001A6803"/>
    <w:rsid w:val="001B0183"/>
    <w:rsid w:val="001B03CB"/>
    <w:rsid w:val="001B0C41"/>
    <w:rsid w:val="001B1511"/>
    <w:rsid w:val="001B50FB"/>
    <w:rsid w:val="001B5555"/>
    <w:rsid w:val="001B6105"/>
    <w:rsid w:val="001B673F"/>
    <w:rsid w:val="001B67EF"/>
    <w:rsid w:val="001C3045"/>
    <w:rsid w:val="001C36E5"/>
    <w:rsid w:val="001C477D"/>
    <w:rsid w:val="001C4F88"/>
    <w:rsid w:val="001C50A9"/>
    <w:rsid w:val="001C7A1C"/>
    <w:rsid w:val="001D05AB"/>
    <w:rsid w:val="001D2153"/>
    <w:rsid w:val="001D2C01"/>
    <w:rsid w:val="001D2C3D"/>
    <w:rsid w:val="001D44F2"/>
    <w:rsid w:val="001D4A12"/>
    <w:rsid w:val="001D56D7"/>
    <w:rsid w:val="001D7627"/>
    <w:rsid w:val="001E08A3"/>
    <w:rsid w:val="001E3D7A"/>
    <w:rsid w:val="001E5243"/>
    <w:rsid w:val="001E526E"/>
    <w:rsid w:val="001F19CB"/>
    <w:rsid w:val="001F2B51"/>
    <w:rsid w:val="001F3086"/>
    <w:rsid w:val="001F41E8"/>
    <w:rsid w:val="001F5B4B"/>
    <w:rsid w:val="001F7C51"/>
    <w:rsid w:val="00203BB7"/>
    <w:rsid w:val="00204368"/>
    <w:rsid w:val="00205114"/>
    <w:rsid w:val="00207E16"/>
    <w:rsid w:val="00211005"/>
    <w:rsid w:val="00212378"/>
    <w:rsid w:val="00214ACF"/>
    <w:rsid w:val="00215C6D"/>
    <w:rsid w:val="00217B33"/>
    <w:rsid w:val="002209DA"/>
    <w:rsid w:val="0022158C"/>
    <w:rsid w:val="00221E16"/>
    <w:rsid w:val="00223E75"/>
    <w:rsid w:val="002333F8"/>
    <w:rsid w:val="00233D65"/>
    <w:rsid w:val="00234D5C"/>
    <w:rsid w:val="00234DCB"/>
    <w:rsid w:val="00240E80"/>
    <w:rsid w:val="002433A4"/>
    <w:rsid w:val="0024560C"/>
    <w:rsid w:val="002504F0"/>
    <w:rsid w:val="00250E61"/>
    <w:rsid w:val="00251797"/>
    <w:rsid w:val="002517E2"/>
    <w:rsid w:val="002573CA"/>
    <w:rsid w:val="002573DB"/>
    <w:rsid w:val="002575AE"/>
    <w:rsid w:val="0025766A"/>
    <w:rsid w:val="00260AAE"/>
    <w:rsid w:val="0026140F"/>
    <w:rsid w:val="00261C87"/>
    <w:rsid w:val="0026213D"/>
    <w:rsid w:val="00264927"/>
    <w:rsid w:val="0026541C"/>
    <w:rsid w:val="002672D6"/>
    <w:rsid w:val="002679B9"/>
    <w:rsid w:val="002700DD"/>
    <w:rsid w:val="002704F2"/>
    <w:rsid w:val="002721A0"/>
    <w:rsid w:val="00273E7D"/>
    <w:rsid w:val="0027437C"/>
    <w:rsid w:val="00284674"/>
    <w:rsid w:val="00284C64"/>
    <w:rsid w:val="00284F64"/>
    <w:rsid w:val="00285EDF"/>
    <w:rsid w:val="00291495"/>
    <w:rsid w:val="00292350"/>
    <w:rsid w:val="002923BD"/>
    <w:rsid w:val="00295B20"/>
    <w:rsid w:val="002975D1"/>
    <w:rsid w:val="002A0B15"/>
    <w:rsid w:val="002A602E"/>
    <w:rsid w:val="002A69E7"/>
    <w:rsid w:val="002A7210"/>
    <w:rsid w:val="002B047B"/>
    <w:rsid w:val="002B048B"/>
    <w:rsid w:val="002B1792"/>
    <w:rsid w:val="002B2311"/>
    <w:rsid w:val="002B3E35"/>
    <w:rsid w:val="002B47C5"/>
    <w:rsid w:val="002B513F"/>
    <w:rsid w:val="002B54D1"/>
    <w:rsid w:val="002B5B59"/>
    <w:rsid w:val="002C2376"/>
    <w:rsid w:val="002C2F82"/>
    <w:rsid w:val="002C4C41"/>
    <w:rsid w:val="002C73BF"/>
    <w:rsid w:val="002C7445"/>
    <w:rsid w:val="002D088B"/>
    <w:rsid w:val="002D1C7D"/>
    <w:rsid w:val="002D2B47"/>
    <w:rsid w:val="002E09DC"/>
    <w:rsid w:val="002E3654"/>
    <w:rsid w:val="002E4EEA"/>
    <w:rsid w:val="002E652A"/>
    <w:rsid w:val="002E6F23"/>
    <w:rsid w:val="002E785E"/>
    <w:rsid w:val="002F06AA"/>
    <w:rsid w:val="002F30BF"/>
    <w:rsid w:val="002F3E9A"/>
    <w:rsid w:val="00302349"/>
    <w:rsid w:val="003037D9"/>
    <w:rsid w:val="003042B6"/>
    <w:rsid w:val="00304999"/>
    <w:rsid w:val="0030689C"/>
    <w:rsid w:val="00306BDC"/>
    <w:rsid w:val="003078B6"/>
    <w:rsid w:val="00311EDA"/>
    <w:rsid w:val="0031437A"/>
    <w:rsid w:val="00314C69"/>
    <w:rsid w:val="0031646A"/>
    <w:rsid w:val="003172AB"/>
    <w:rsid w:val="0032042F"/>
    <w:rsid w:val="00324792"/>
    <w:rsid w:val="00324C2A"/>
    <w:rsid w:val="0032679F"/>
    <w:rsid w:val="00326A5A"/>
    <w:rsid w:val="00333010"/>
    <w:rsid w:val="0034056B"/>
    <w:rsid w:val="00344498"/>
    <w:rsid w:val="00345180"/>
    <w:rsid w:val="00345422"/>
    <w:rsid w:val="00346CA0"/>
    <w:rsid w:val="00350DCB"/>
    <w:rsid w:val="00351DB0"/>
    <w:rsid w:val="003557A2"/>
    <w:rsid w:val="0035707B"/>
    <w:rsid w:val="00360605"/>
    <w:rsid w:val="0036517A"/>
    <w:rsid w:val="003723D1"/>
    <w:rsid w:val="00372732"/>
    <w:rsid w:val="00372872"/>
    <w:rsid w:val="00375F83"/>
    <w:rsid w:val="003810A4"/>
    <w:rsid w:val="003817C0"/>
    <w:rsid w:val="00382212"/>
    <w:rsid w:val="00382A84"/>
    <w:rsid w:val="00383016"/>
    <w:rsid w:val="003901D7"/>
    <w:rsid w:val="003911F0"/>
    <w:rsid w:val="00393DBF"/>
    <w:rsid w:val="00393DC8"/>
    <w:rsid w:val="0039566D"/>
    <w:rsid w:val="003977FE"/>
    <w:rsid w:val="00397A72"/>
    <w:rsid w:val="003A10BA"/>
    <w:rsid w:val="003A2276"/>
    <w:rsid w:val="003A312A"/>
    <w:rsid w:val="003A4C8D"/>
    <w:rsid w:val="003A5D8B"/>
    <w:rsid w:val="003B2B58"/>
    <w:rsid w:val="003B5B44"/>
    <w:rsid w:val="003B6A51"/>
    <w:rsid w:val="003C6305"/>
    <w:rsid w:val="003C77FF"/>
    <w:rsid w:val="003D019E"/>
    <w:rsid w:val="003D1483"/>
    <w:rsid w:val="003D2822"/>
    <w:rsid w:val="003D56CE"/>
    <w:rsid w:val="003D7ACD"/>
    <w:rsid w:val="003E11CA"/>
    <w:rsid w:val="003E2BB4"/>
    <w:rsid w:val="003E727A"/>
    <w:rsid w:val="003E7E62"/>
    <w:rsid w:val="003F3FAB"/>
    <w:rsid w:val="0040110C"/>
    <w:rsid w:val="0040218F"/>
    <w:rsid w:val="004030B4"/>
    <w:rsid w:val="00404CE5"/>
    <w:rsid w:val="00410C65"/>
    <w:rsid w:val="0041204E"/>
    <w:rsid w:val="0041215B"/>
    <w:rsid w:val="0041422D"/>
    <w:rsid w:val="004148D5"/>
    <w:rsid w:val="00414DE9"/>
    <w:rsid w:val="00416DCE"/>
    <w:rsid w:val="00420151"/>
    <w:rsid w:val="004218A1"/>
    <w:rsid w:val="00422607"/>
    <w:rsid w:val="0042447D"/>
    <w:rsid w:val="00431660"/>
    <w:rsid w:val="00434086"/>
    <w:rsid w:val="004378DF"/>
    <w:rsid w:val="00440504"/>
    <w:rsid w:val="0044796A"/>
    <w:rsid w:val="00451141"/>
    <w:rsid w:val="0045164B"/>
    <w:rsid w:val="00451B7C"/>
    <w:rsid w:val="00453E9E"/>
    <w:rsid w:val="00455736"/>
    <w:rsid w:val="0045603F"/>
    <w:rsid w:val="004616F5"/>
    <w:rsid w:val="00462DCD"/>
    <w:rsid w:val="0046322A"/>
    <w:rsid w:val="00464DE0"/>
    <w:rsid w:val="00466617"/>
    <w:rsid w:val="004678BE"/>
    <w:rsid w:val="00470487"/>
    <w:rsid w:val="00472067"/>
    <w:rsid w:val="00472548"/>
    <w:rsid w:val="004741EE"/>
    <w:rsid w:val="00474453"/>
    <w:rsid w:val="00476ACD"/>
    <w:rsid w:val="00476B73"/>
    <w:rsid w:val="004803D1"/>
    <w:rsid w:val="00480866"/>
    <w:rsid w:val="00485544"/>
    <w:rsid w:val="00491579"/>
    <w:rsid w:val="00492376"/>
    <w:rsid w:val="00494DA2"/>
    <w:rsid w:val="00497754"/>
    <w:rsid w:val="004A3A98"/>
    <w:rsid w:val="004A4C20"/>
    <w:rsid w:val="004A6E43"/>
    <w:rsid w:val="004A6F9C"/>
    <w:rsid w:val="004B2EDB"/>
    <w:rsid w:val="004B351A"/>
    <w:rsid w:val="004B3A77"/>
    <w:rsid w:val="004B7A85"/>
    <w:rsid w:val="004C4DCE"/>
    <w:rsid w:val="004C6FD4"/>
    <w:rsid w:val="004D2BE9"/>
    <w:rsid w:val="004D3B9C"/>
    <w:rsid w:val="004D3DA2"/>
    <w:rsid w:val="004D4BCD"/>
    <w:rsid w:val="004D64B3"/>
    <w:rsid w:val="004D6A0F"/>
    <w:rsid w:val="004E0A41"/>
    <w:rsid w:val="004E36DB"/>
    <w:rsid w:val="004E3D83"/>
    <w:rsid w:val="004E40EC"/>
    <w:rsid w:val="004E641A"/>
    <w:rsid w:val="004E7E8D"/>
    <w:rsid w:val="004F11B3"/>
    <w:rsid w:val="004F48BE"/>
    <w:rsid w:val="004F61FF"/>
    <w:rsid w:val="004F640A"/>
    <w:rsid w:val="00500A93"/>
    <w:rsid w:val="00503320"/>
    <w:rsid w:val="0050501D"/>
    <w:rsid w:val="005064A5"/>
    <w:rsid w:val="0051379F"/>
    <w:rsid w:val="00513BB2"/>
    <w:rsid w:val="005159E2"/>
    <w:rsid w:val="005168B3"/>
    <w:rsid w:val="00525E7A"/>
    <w:rsid w:val="0053273A"/>
    <w:rsid w:val="0053682A"/>
    <w:rsid w:val="00545C02"/>
    <w:rsid w:val="00545F91"/>
    <w:rsid w:val="00547BCE"/>
    <w:rsid w:val="00552D3A"/>
    <w:rsid w:val="005537A8"/>
    <w:rsid w:val="005537C6"/>
    <w:rsid w:val="005548AA"/>
    <w:rsid w:val="00561B0D"/>
    <w:rsid w:val="00564ABE"/>
    <w:rsid w:val="005710D3"/>
    <w:rsid w:val="00572391"/>
    <w:rsid w:val="005742F5"/>
    <w:rsid w:val="00576652"/>
    <w:rsid w:val="005922FE"/>
    <w:rsid w:val="005924CD"/>
    <w:rsid w:val="00595DF7"/>
    <w:rsid w:val="005973C9"/>
    <w:rsid w:val="005A106A"/>
    <w:rsid w:val="005A190F"/>
    <w:rsid w:val="005A1BCC"/>
    <w:rsid w:val="005A302E"/>
    <w:rsid w:val="005A5C8C"/>
    <w:rsid w:val="005A5D37"/>
    <w:rsid w:val="005A5F37"/>
    <w:rsid w:val="005A74E6"/>
    <w:rsid w:val="005B026A"/>
    <w:rsid w:val="005B114D"/>
    <w:rsid w:val="005C0A1B"/>
    <w:rsid w:val="005C0F58"/>
    <w:rsid w:val="005C2B65"/>
    <w:rsid w:val="005C2B90"/>
    <w:rsid w:val="005C40C7"/>
    <w:rsid w:val="005D02BE"/>
    <w:rsid w:val="005D0A1B"/>
    <w:rsid w:val="005D23AB"/>
    <w:rsid w:val="005D464E"/>
    <w:rsid w:val="005D50C2"/>
    <w:rsid w:val="005D5255"/>
    <w:rsid w:val="005D612F"/>
    <w:rsid w:val="005E0C5B"/>
    <w:rsid w:val="005E37BE"/>
    <w:rsid w:val="005E4C49"/>
    <w:rsid w:val="005F3631"/>
    <w:rsid w:val="005F76F7"/>
    <w:rsid w:val="005F7ED2"/>
    <w:rsid w:val="0060239B"/>
    <w:rsid w:val="006041DC"/>
    <w:rsid w:val="00605593"/>
    <w:rsid w:val="00605E32"/>
    <w:rsid w:val="00607B6B"/>
    <w:rsid w:val="00612372"/>
    <w:rsid w:val="00613603"/>
    <w:rsid w:val="00613C59"/>
    <w:rsid w:val="00616443"/>
    <w:rsid w:val="00620297"/>
    <w:rsid w:val="00623640"/>
    <w:rsid w:val="00623A67"/>
    <w:rsid w:val="00627AEF"/>
    <w:rsid w:val="00633C05"/>
    <w:rsid w:val="006345A5"/>
    <w:rsid w:val="0063505D"/>
    <w:rsid w:val="00635456"/>
    <w:rsid w:val="00641512"/>
    <w:rsid w:val="00641A85"/>
    <w:rsid w:val="0065183F"/>
    <w:rsid w:val="00652AA7"/>
    <w:rsid w:val="006535BD"/>
    <w:rsid w:val="0065519C"/>
    <w:rsid w:val="00657826"/>
    <w:rsid w:val="006603D8"/>
    <w:rsid w:val="0066249E"/>
    <w:rsid w:val="006652E0"/>
    <w:rsid w:val="00666183"/>
    <w:rsid w:val="006663CA"/>
    <w:rsid w:val="006707DE"/>
    <w:rsid w:val="00670AFA"/>
    <w:rsid w:val="006752C2"/>
    <w:rsid w:val="006761F3"/>
    <w:rsid w:val="00677DC5"/>
    <w:rsid w:val="0068228F"/>
    <w:rsid w:val="00685A03"/>
    <w:rsid w:val="006921E8"/>
    <w:rsid w:val="00692FC3"/>
    <w:rsid w:val="00696854"/>
    <w:rsid w:val="006A08BE"/>
    <w:rsid w:val="006A3FBA"/>
    <w:rsid w:val="006A4411"/>
    <w:rsid w:val="006A4705"/>
    <w:rsid w:val="006A624D"/>
    <w:rsid w:val="006A698A"/>
    <w:rsid w:val="006B00CE"/>
    <w:rsid w:val="006B2F9F"/>
    <w:rsid w:val="006B5096"/>
    <w:rsid w:val="006C3E39"/>
    <w:rsid w:val="006D0A33"/>
    <w:rsid w:val="006D0D17"/>
    <w:rsid w:val="006D1169"/>
    <w:rsid w:val="006D1528"/>
    <w:rsid w:val="006D3F2C"/>
    <w:rsid w:val="006D6B42"/>
    <w:rsid w:val="006E5DA4"/>
    <w:rsid w:val="006F29DE"/>
    <w:rsid w:val="006F5DD7"/>
    <w:rsid w:val="00702857"/>
    <w:rsid w:val="00702B7D"/>
    <w:rsid w:val="00703C5F"/>
    <w:rsid w:val="00704950"/>
    <w:rsid w:val="0070526D"/>
    <w:rsid w:val="00706F09"/>
    <w:rsid w:val="00710850"/>
    <w:rsid w:val="007110A3"/>
    <w:rsid w:val="00711BE9"/>
    <w:rsid w:val="00711D44"/>
    <w:rsid w:val="00716374"/>
    <w:rsid w:val="0071651C"/>
    <w:rsid w:val="007169FA"/>
    <w:rsid w:val="00717081"/>
    <w:rsid w:val="00717E9C"/>
    <w:rsid w:val="00720741"/>
    <w:rsid w:val="00721D7B"/>
    <w:rsid w:val="00723A87"/>
    <w:rsid w:val="007302DA"/>
    <w:rsid w:val="00731E42"/>
    <w:rsid w:val="00736E4D"/>
    <w:rsid w:val="00743AF9"/>
    <w:rsid w:val="007449FC"/>
    <w:rsid w:val="00746935"/>
    <w:rsid w:val="00747721"/>
    <w:rsid w:val="00751A69"/>
    <w:rsid w:val="0075436C"/>
    <w:rsid w:val="00754E21"/>
    <w:rsid w:val="00756882"/>
    <w:rsid w:val="00760FA1"/>
    <w:rsid w:val="00764799"/>
    <w:rsid w:val="00773C58"/>
    <w:rsid w:val="0077404C"/>
    <w:rsid w:val="007830E9"/>
    <w:rsid w:val="00783CF8"/>
    <w:rsid w:val="00783DE2"/>
    <w:rsid w:val="0078452F"/>
    <w:rsid w:val="007905E5"/>
    <w:rsid w:val="00790981"/>
    <w:rsid w:val="00791FAF"/>
    <w:rsid w:val="00792A17"/>
    <w:rsid w:val="0079697A"/>
    <w:rsid w:val="007A087B"/>
    <w:rsid w:val="007A16BF"/>
    <w:rsid w:val="007A366F"/>
    <w:rsid w:val="007A5B19"/>
    <w:rsid w:val="007A78FF"/>
    <w:rsid w:val="007B04EE"/>
    <w:rsid w:val="007B090B"/>
    <w:rsid w:val="007B22C4"/>
    <w:rsid w:val="007C3EA2"/>
    <w:rsid w:val="007C3F82"/>
    <w:rsid w:val="007D0258"/>
    <w:rsid w:val="007D31AC"/>
    <w:rsid w:val="007D3C60"/>
    <w:rsid w:val="007D4B59"/>
    <w:rsid w:val="007D5B39"/>
    <w:rsid w:val="007D67A3"/>
    <w:rsid w:val="007E1B22"/>
    <w:rsid w:val="007E4DC0"/>
    <w:rsid w:val="007F38AB"/>
    <w:rsid w:val="007F3916"/>
    <w:rsid w:val="007F52B6"/>
    <w:rsid w:val="007F5CBD"/>
    <w:rsid w:val="007F6490"/>
    <w:rsid w:val="007F77D0"/>
    <w:rsid w:val="008007B8"/>
    <w:rsid w:val="00802161"/>
    <w:rsid w:val="00804213"/>
    <w:rsid w:val="008105FF"/>
    <w:rsid w:val="00810AB0"/>
    <w:rsid w:val="00814A6F"/>
    <w:rsid w:val="00815741"/>
    <w:rsid w:val="00815967"/>
    <w:rsid w:val="00817542"/>
    <w:rsid w:val="008176F9"/>
    <w:rsid w:val="00832357"/>
    <w:rsid w:val="00832E79"/>
    <w:rsid w:val="00837C07"/>
    <w:rsid w:val="0084211B"/>
    <w:rsid w:val="00843CFA"/>
    <w:rsid w:val="00844B65"/>
    <w:rsid w:val="00846053"/>
    <w:rsid w:val="00846C6F"/>
    <w:rsid w:val="00850776"/>
    <w:rsid w:val="00851D4B"/>
    <w:rsid w:val="00854903"/>
    <w:rsid w:val="00854BA2"/>
    <w:rsid w:val="008564F8"/>
    <w:rsid w:val="00857E4B"/>
    <w:rsid w:val="00857FC4"/>
    <w:rsid w:val="00861A60"/>
    <w:rsid w:val="0086209F"/>
    <w:rsid w:val="00864A2F"/>
    <w:rsid w:val="00864B3F"/>
    <w:rsid w:val="00870035"/>
    <w:rsid w:val="0087092F"/>
    <w:rsid w:val="00873252"/>
    <w:rsid w:val="00873712"/>
    <w:rsid w:val="00875CA4"/>
    <w:rsid w:val="0087736C"/>
    <w:rsid w:val="0088220F"/>
    <w:rsid w:val="008829F0"/>
    <w:rsid w:val="00882DCF"/>
    <w:rsid w:val="00883543"/>
    <w:rsid w:val="008835E4"/>
    <w:rsid w:val="00885996"/>
    <w:rsid w:val="00890E64"/>
    <w:rsid w:val="0089157B"/>
    <w:rsid w:val="00891AD6"/>
    <w:rsid w:val="008924C5"/>
    <w:rsid w:val="008947DD"/>
    <w:rsid w:val="008949EC"/>
    <w:rsid w:val="0089501B"/>
    <w:rsid w:val="008A14F7"/>
    <w:rsid w:val="008A2800"/>
    <w:rsid w:val="008A2C18"/>
    <w:rsid w:val="008B032D"/>
    <w:rsid w:val="008B1426"/>
    <w:rsid w:val="008B6F9D"/>
    <w:rsid w:val="008C3FC1"/>
    <w:rsid w:val="008C6890"/>
    <w:rsid w:val="008D1438"/>
    <w:rsid w:val="008D7215"/>
    <w:rsid w:val="008F16A8"/>
    <w:rsid w:val="008F1E95"/>
    <w:rsid w:val="008F2844"/>
    <w:rsid w:val="008F34B8"/>
    <w:rsid w:val="008F34CA"/>
    <w:rsid w:val="008F58A3"/>
    <w:rsid w:val="009002ED"/>
    <w:rsid w:val="00900D0D"/>
    <w:rsid w:val="009026DF"/>
    <w:rsid w:val="009034EC"/>
    <w:rsid w:val="00905DF5"/>
    <w:rsid w:val="00905E33"/>
    <w:rsid w:val="00905F17"/>
    <w:rsid w:val="009078E9"/>
    <w:rsid w:val="009100C8"/>
    <w:rsid w:val="00917BFA"/>
    <w:rsid w:val="00920741"/>
    <w:rsid w:val="00920A81"/>
    <w:rsid w:val="00924E92"/>
    <w:rsid w:val="009251B3"/>
    <w:rsid w:val="00926584"/>
    <w:rsid w:val="00926E67"/>
    <w:rsid w:val="009303BD"/>
    <w:rsid w:val="009332B6"/>
    <w:rsid w:val="00933414"/>
    <w:rsid w:val="0093355F"/>
    <w:rsid w:val="0093419A"/>
    <w:rsid w:val="009354BA"/>
    <w:rsid w:val="009356F4"/>
    <w:rsid w:val="00937F98"/>
    <w:rsid w:val="009401C0"/>
    <w:rsid w:val="00940B1E"/>
    <w:rsid w:val="00941B81"/>
    <w:rsid w:val="0094505E"/>
    <w:rsid w:val="009466E1"/>
    <w:rsid w:val="009504FF"/>
    <w:rsid w:val="00951F15"/>
    <w:rsid w:val="009532F9"/>
    <w:rsid w:val="00955EB0"/>
    <w:rsid w:val="0095680D"/>
    <w:rsid w:val="0095717C"/>
    <w:rsid w:val="009627BF"/>
    <w:rsid w:val="0096448C"/>
    <w:rsid w:val="00965446"/>
    <w:rsid w:val="00970AED"/>
    <w:rsid w:val="009715B9"/>
    <w:rsid w:val="009763F7"/>
    <w:rsid w:val="00976DC6"/>
    <w:rsid w:val="00977252"/>
    <w:rsid w:val="0098204E"/>
    <w:rsid w:val="00982659"/>
    <w:rsid w:val="009841BF"/>
    <w:rsid w:val="00987CC0"/>
    <w:rsid w:val="009935F2"/>
    <w:rsid w:val="00996A51"/>
    <w:rsid w:val="00997A4E"/>
    <w:rsid w:val="009A316B"/>
    <w:rsid w:val="009A4780"/>
    <w:rsid w:val="009A7009"/>
    <w:rsid w:val="009B1329"/>
    <w:rsid w:val="009B47EC"/>
    <w:rsid w:val="009B5F22"/>
    <w:rsid w:val="009C273E"/>
    <w:rsid w:val="009C2D4C"/>
    <w:rsid w:val="009C4178"/>
    <w:rsid w:val="009C5E02"/>
    <w:rsid w:val="009D1276"/>
    <w:rsid w:val="009D5D08"/>
    <w:rsid w:val="009D6A26"/>
    <w:rsid w:val="009D7D16"/>
    <w:rsid w:val="009E1195"/>
    <w:rsid w:val="009E339F"/>
    <w:rsid w:val="009E4F6B"/>
    <w:rsid w:val="009E6A52"/>
    <w:rsid w:val="009E75E0"/>
    <w:rsid w:val="009F1BBB"/>
    <w:rsid w:val="009F37FC"/>
    <w:rsid w:val="009F4D82"/>
    <w:rsid w:val="009F6602"/>
    <w:rsid w:val="009F6EA3"/>
    <w:rsid w:val="00A0407B"/>
    <w:rsid w:val="00A07455"/>
    <w:rsid w:val="00A078CE"/>
    <w:rsid w:val="00A07B55"/>
    <w:rsid w:val="00A1139F"/>
    <w:rsid w:val="00A11B5C"/>
    <w:rsid w:val="00A11CB7"/>
    <w:rsid w:val="00A11D39"/>
    <w:rsid w:val="00A12E1C"/>
    <w:rsid w:val="00A1447F"/>
    <w:rsid w:val="00A149AC"/>
    <w:rsid w:val="00A167C2"/>
    <w:rsid w:val="00A17B3E"/>
    <w:rsid w:val="00A20725"/>
    <w:rsid w:val="00A22465"/>
    <w:rsid w:val="00A25226"/>
    <w:rsid w:val="00A2549F"/>
    <w:rsid w:val="00A25FB4"/>
    <w:rsid w:val="00A311DC"/>
    <w:rsid w:val="00A31D71"/>
    <w:rsid w:val="00A32757"/>
    <w:rsid w:val="00A33372"/>
    <w:rsid w:val="00A35194"/>
    <w:rsid w:val="00A37DE1"/>
    <w:rsid w:val="00A41154"/>
    <w:rsid w:val="00A467DB"/>
    <w:rsid w:val="00A513E9"/>
    <w:rsid w:val="00A51BF1"/>
    <w:rsid w:val="00A55C82"/>
    <w:rsid w:val="00A5632E"/>
    <w:rsid w:val="00A56F11"/>
    <w:rsid w:val="00A57DCD"/>
    <w:rsid w:val="00A601E8"/>
    <w:rsid w:val="00A60B1D"/>
    <w:rsid w:val="00A617E5"/>
    <w:rsid w:val="00A634BB"/>
    <w:rsid w:val="00A6696D"/>
    <w:rsid w:val="00A72CDC"/>
    <w:rsid w:val="00A75B15"/>
    <w:rsid w:val="00A766CC"/>
    <w:rsid w:val="00A80A98"/>
    <w:rsid w:val="00A82D37"/>
    <w:rsid w:val="00A83279"/>
    <w:rsid w:val="00A84EDC"/>
    <w:rsid w:val="00A85982"/>
    <w:rsid w:val="00A87FC7"/>
    <w:rsid w:val="00A94687"/>
    <w:rsid w:val="00A94EDA"/>
    <w:rsid w:val="00A967D1"/>
    <w:rsid w:val="00AA31E1"/>
    <w:rsid w:val="00AA61CE"/>
    <w:rsid w:val="00AA7CC7"/>
    <w:rsid w:val="00AB3DFF"/>
    <w:rsid w:val="00AB441A"/>
    <w:rsid w:val="00AB6DA3"/>
    <w:rsid w:val="00AC02C0"/>
    <w:rsid w:val="00AC02FE"/>
    <w:rsid w:val="00AC3AC5"/>
    <w:rsid w:val="00AC3D46"/>
    <w:rsid w:val="00AC6909"/>
    <w:rsid w:val="00AD2DA3"/>
    <w:rsid w:val="00AD2FB3"/>
    <w:rsid w:val="00AD72AC"/>
    <w:rsid w:val="00AD7569"/>
    <w:rsid w:val="00AD780B"/>
    <w:rsid w:val="00AE24A0"/>
    <w:rsid w:val="00AE7AAC"/>
    <w:rsid w:val="00AF2232"/>
    <w:rsid w:val="00AF74AF"/>
    <w:rsid w:val="00AF7E4E"/>
    <w:rsid w:val="00B000D7"/>
    <w:rsid w:val="00B018AB"/>
    <w:rsid w:val="00B06873"/>
    <w:rsid w:val="00B07062"/>
    <w:rsid w:val="00B12991"/>
    <w:rsid w:val="00B17FFE"/>
    <w:rsid w:val="00B21E2D"/>
    <w:rsid w:val="00B2219A"/>
    <w:rsid w:val="00B22513"/>
    <w:rsid w:val="00B22720"/>
    <w:rsid w:val="00B2301A"/>
    <w:rsid w:val="00B23DD4"/>
    <w:rsid w:val="00B2474B"/>
    <w:rsid w:val="00B251B2"/>
    <w:rsid w:val="00B272A5"/>
    <w:rsid w:val="00B27540"/>
    <w:rsid w:val="00B30456"/>
    <w:rsid w:val="00B33FB4"/>
    <w:rsid w:val="00B34490"/>
    <w:rsid w:val="00B3640A"/>
    <w:rsid w:val="00B460EC"/>
    <w:rsid w:val="00B51962"/>
    <w:rsid w:val="00B52BDA"/>
    <w:rsid w:val="00B52CBD"/>
    <w:rsid w:val="00B54B65"/>
    <w:rsid w:val="00B5596F"/>
    <w:rsid w:val="00B56222"/>
    <w:rsid w:val="00B6002D"/>
    <w:rsid w:val="00B61429"/>
    <w:rsid w:val="00B623AE"/>
    <w:rsid w:val="00B62939"/>
    <w:rsid w:val="00B62FD4"/>
    <w:rsid w:val="00B65F48"/>
    <w:rsid w:val="00B77DA6"/>
    <w:rsid w:val="00B80D6B"/>
    <w:rsid w:val="00B84379"/>
    <w:rsid w:val="00B84DE3"/>
    <w:rsid w:val="00B919C0"/>
    <w:rsid w:val="00B928AE"/>
    <w:rsid w:val="00B97E7B"/>
    <w:rsid w:val="00BA3E02"/>
    <w:rsid w:val="00BA4648"/>
    <w:rsid w:val="00BA4D90"/>
    <w:rsid w:val="00BA6580"/>
    <w:rsid w:val="00BA7C5F"/>
    <w:rsid w:val="00BB48D2"/>
    <w:rsid w:val="00BB54BF"/>
    <w:rsid w:val="00BB55E7"/>
    <w:rsid w:val="00BB5FFC"/>
    <w:rsid w:val="00BC053A"/>
    <w:rsid w:val="00BC1BBF"/>
    <w:rsid w:val="00BC39B8"/>
    <w:rsid w:val="00BD0F92"/>
    <w:rsid w:val="00BD4A12"/>
    <w:rsid w:val="00BD4D8B"/>
    <w:rsid w:val="00BD5A3A"/>
    <w:rsid w:val="00BE5439"/>
    <w:rsid w:val="00BF0B25"/>
    <w:rsid w:val="00BF15A5"/>
    <w:rsid w:val="00BF54DD"/>
    <w:rsid w:val="00C00224"/>
    <w:rsid w:val="00C01CEF"/>
    <w:rsid w:val="00C02E0B"/>
    <w:rsid w:val="00C058B0"/>
    <w:rsid w:val="00C06559"/>
    <w:rsid w:val="00C11008"/>
    <w:rsid w:val="00C115AF"/>
    <w:rsid w:val="00C1302A"/>
    <w:rsid w:val="00C131E8"/>
    <w:rsid w:val="00C14672"/>
    <w:rsid w:val="00C148F0"/>
    <w:rsid w:val="00C202C7"/>
    <w:rsid w:val="00C22D23"/>
    <w:rsid w:val="00C2645D"/>
    <w:rsid w:val="00C318AC"/>
    <w:rsid w:val="00C324B5"/>
    <w:rsid w:val="00C35E2E"/>
    <w:rsid w:val="00C367AC"/>
    <w:rsid w:val="00C36FF4"/>
    <w:rsid w:val="00C4055C"/>
    <w:rsid w:val="00C45C19"/>
    <w:rsid w:val="00C46B49"/>
    <w:rsid w:val="00C46BF4"/>
    <w:rsid w:val="00C528E0"/>
    <w:rsid w:val="00C62587"/>
    <w:rsid w:val="00C64174"/>
    <w:rsid w:val="00C66C71"/>
    <w:rsid w:val="00C70BF5"/>
    <w:rsid w:val="00C733F0"/>
    <w:rsid w:val="00C75B9C"/>
    <w:rsid w:val="00C76795"/>
    <w:rsid w:val="00C76AD2"/>
    <w:rsid w:val="00C77884"/>
    <w:rsid w:val="00C812FF"/>
    <w:rsid w:val="00C8133B"/>
    <w:rsid w:val="00C82B9F"/>
    <w:rsid w:val="00C837B9"/>
    <w:rsid w:val="00C83C13"/>
    <w:rsid w:val="00C85D2E"/>
    <w:rsid w:val="00C879FE"/>
    <w:rsid w:val="00C87A2C"/>
    <w:rsid w:val="00C90C82"/>
    <w:rsid w:val="00C91740"/>
    <w:rsid w:val="00C917B7"/>
    <w:rsid w:val="00C92ED9"/>
    <w:rsid w:val="00C96D08"/>
    <w:rsid w:val="00CA0E38"/>
    <w:rsid w:val="00CA18A5"/>
    <w:rsid w:val="00CA3345"/>
    <w:rsid w:val="00CA3EC4"/>
    <w:rsid w:val="00CB3A61"/>
    <w:rsid w:val="00CB4259"/>
    <w:rsid w:val="00CC1FDF"/>
    <w:rsid w:val="00CC3972"/>
    <w:rsid w:val="00CC4BCF"/>
    <w:rsid w:val="00CC61C5"/>
    <w:rsid w:val="00CD0D0B"/>
    <w:rsid w:val="00CD73B2"/>
    <w:rsid w:val="00CD7C18"/>
    <w:rsid w:val="00CE6E33"/>
    <w:rsid w:val="00CE7590"/>
    <w:rsid w:val="00CF1DC1"/>
    <w:rsid w:val="00CF2098"/>
    <w:rsid w:val="00CF275C"/>
    <w:rsid w:val="00CF3796"/>
    <w:rsid w:val="00D07BCE"/>
    <w:rsid w:val="00D131EB"/>
    <w:rsid w:val="00D13F39"/>
    <w:rsid w:val="00D209B8"/>
    <w:rsid w:val="00D20A48"/>
    <w:rsid w:val="00D20AE5"/>
    <w:rsid w:val="00D229C4"/>
    <w:rsid w:val="00D23E31"/>
    <w:rsid w:val="00D2527A"/>
    <w:rsid w:val="00D25307"/>
    <w:rsid w:val="00D32B3C"/>
    <w:rsid w:val="00D32F4E"/>
    <w:rsid w:val="00D33500"/>
    <w:rsid w:val="00D34128"/>
    <w:rsid w:val="00D35338"/>
    <w:rsid w:val="00D35FC8"/>
    <w:rsid w:val="00D367B4"/>
    <w:rsid w:val="00D37F8D"/>
    <w:rsid w:val="00D424F5"/>
    <w:rsid w:val="00D42D16"/>
    <w:rsid w:val="00D42F0C"/>
    <w:rsid w:val="00D432DC"/>
    <w:rsid w:val="00D43C59"/>
    <w:rsid w:val="00D45FF5"/>
    <w:rsid w:val="00D46908"/>
    <w:rsid w:val="00D47B34"/>
    <w:rsid w:val="00D52494"/>
    <w:rsid w:val="00D73EFE"/>
    <w:rsid w:val="00D746C0"/>
    <w:rsid w:val="00D74733"/>
    <w:rsid w:val="00D77557"/>
    <w:rsid w:val="00D81C44"/>
    <w:rsid w:val="00D97416"/>
    <w:rsid w:val="00DA1A75"/>
    <w:rsid w:val="00DA1DD6"/>
    <w:rsid w:val="00DA209C"/>
    <w:rsid w:val="00DA362B"/>
    <w:rsid w:val="00DA4E3B"/>
    <w:rsid w:val="00DA57C4"/>
    <w:rsid w:val="00DA7239"/>
    <w:rsid w:val="00DA7F7E"/>
    <w:rsid w:val="00DB0D6C"/>
    <w:rsid w:val="00DB1624"/>
    <w:rsid w:val="00DB243E"/>
    <w:rsid w:val="00DB3441"/>
    <w:rsid w:val="00DC2E0D"/>
    <w:rsid w:val="00DC634E"/>
    <w:rsid w:val="00DD166E"/>
    <w:rsid w:val="00DD1B57"/>
    <w:rsid w:val="00DD2BA9"/>
    <w:rsid w:val="00DD773C"/>
    <w:rsid w:val="00DE4F3E"/>
    <w:rsid w:val="00DE7768"/>
    <w:rsid w:val="00DE7776"/>
    <w:rsid w:val="00DF4FB9"/>
    <w:rsid w:val="00DF7D93"/>
    <w:rsid w:val="00E00487"/>
    <w:rsid w:val="00E00A08"/>
    <w:rsid w:val="00E02E1D"/>
    <w:rsid w:val="00E048CB"/>
    <w:rsid w:val="00E053A6"/>
    <w:rsid w:val="00E06E4E"/>
    <w:rsid w:val="00E13D42"/>
    <w:rsid w:val="00E143D6"/>
    <w:rsid w:val="00E150B7"/>
    <w:rsid w:val="00E16F61"/>
    <w:rsid w:val="00E17477"/>
    <w:rsid w:val="00E21A88"/>
    <w:rsid w:val="00E22C11"/>
    <w:rsid w:val="00E23F7C"/>
    <w:rsid w:val="00E2419F"/>
    <w:rsid w:val="00E326DA"/>
    <w:rsid w:val="00E43225"/>
    <w:rsid w:val="00E43571"/>
    <w:rsid w:val="00E4367F"/>
    <w:rsid w:val="00E44AC9"/>
    <w:rsid w:val="00E44E26"/>
    <w:rsid w:val="00E45962"/>
    <w:rsid w:val="00E45E0F"/>
    <w:rsid w:val="00E465E3"/>
    <w:rsid w:val="00E531F9"/>
    <w:rsid w:val="00E54E49"/>
    <w:rsid w:val="00E62E06"/>
    <w:rsid w:val="00E64ADD"/>
    <w:rsid w:val="00E70497"/>
    <w:rsid w:val="00E721FB"/>
    <w:rsid w:val="00E73E32"/>
    <w:rsid w:val="00E764E9"/>
    <w:rsid w:val="00E76ADA"/>
    <w:rsid w:val="00E77461"/>
    <w:rsid w:val="00E77968"/>
    <w:rsid w:val="00E817A6"/>
    <w:rsid w:val="00E835EF"/>
    <w:rsid w:val="00E83F38"/>
    <w:rsid w:val="00E85F31"/>
    <w:rsid w:val="00E869F1"/>
    <w:rsid w:val="00E870D7"/>
    <w:rsid w:val="00E913EF"/>
    <w:rsid w:val="00E91F8A"/>
    <w:rsid w:val="00E9418A"/>
    <w:rsid w:val="00E9464B"/>
    <w:rsid w:val="00E97868"/>
    <w:rsid w:val="00EA045F"/>
    <w:rsid w:val="00EA0E7A"/>
    <w:rsid w:val="00EA13B1"/>
    <w:rsid w:val="00EB0925"/>
    <w:rsid w:val="00EB0E9A"/>
    <w:rsid w:val="00EB517F"/>
    <w:rsid w:val="00EC1BDA"/>
    <w:rsid w:val="00EC3D4C"/>
    <w:rsid w:val="00EC58C9"/>
    <w:rsid w:val="00EC6769"/>
    <w:rsid w:val="00EC6E2E"/>
    <w:rsid w:val="00EC6F36"/>
    <w:rsid w:val="00EC7C9C"/>
    <w:rsid w:val="00ED015F"/>
    <w:rsid w:val="00ED0486"/>
    <w:rsid w:val="00ED309C"/>
    <w:rsid w:val="00ED5FCB"/>
    <w:rsid w:val="00EE19E4"/>
    <w:rsid w:val="00EE433B"/>
    <w:rsid w:val="00EE4443"/>
    <w:rsid w:val="00EF0DC9"/>
    <w:rsid w:val="00EF3197"/>
    <w:rsid w:val="00EF3F1A"/>
    <w:rsid w:val="00EF463D"/>
    <w:rsid w:val="00EF687E"/>
    <w:rsid w:val="00F01B22"/>
    <w:rsid w:val="00F03848"/>
    <w:rsid w:val="00F06123"/>
    <w:rsid w:val="00F10C4E"/>
    <w:rsid w:val="00F12E54"/>
    <w:rsid w:val="00F135EC"/>
    <w:rsid w:val="00F148DA"/>
    <w:rsid w:val="00F229E9"/>
    <w:rsid w:val="00F23E6B"/>
    <w:rsid w:val="00F24AF5"/>
    <w:rsid w:val="00F266FF"/>
    <w:rsid w:val="00F30D1C"/>
    <w:rsid w:val="00F332AA"/>
    <w:rsid w:val="00F34B31"/>
    <w:rsid w:val="00F36D92"/>
    <w:rsid w:val="00F47785"/>
    <w:rsid w:val="00F50D65"/>
    <w:rsid w:val="00F54C69"/>
    <w:rsid w:val="00F62B30"/>
    <w:rsid w:val="00F63C48"/>
    <w:rsid w:val="00F64390"/>
    <w:rsid w:val="00F65F9C"/>
    <w:rsid w:val="00F66C4A"/>
    <w:rsid w:val="00F67C92"/>
    <w:rsid w:val="00F7023C"/>
    <w:rsid w:val="00F725F2"/>
    <w:rsid w:val="00F74583"/>
    <w:rsid w:val="00F75C86"/>
    <w:rsid w:val="00F91663"/>
    <w:rsid w:val="00F93AB5"/>
    <w:rsid w:val="00F94730"/>
    <w:rsid w:val="00F964F9"/>
    <w:rsid w:val="00F97E10"/>
    <w:rsid w:val="00FA4C1D"/>
    <w:rsid w:val="00FA5562"/>
    <w:rsid w:val="00FA5E61"/>
    <w:rsid w:val="00FB181F"/>
    <w:rsid w:val="00FB1A94"/>
    <w:rsid w:val="00FB1FF0"/>
    <w:rsid w:val="00FB2703"/>
    <w:rsid w:val="00FB3845"/>
    <w:rsid w:val="00FB744C"/>
    <w:rsid w:val="00FB76E2"/>
    <w:rsid w:val="00FC12E2"/>
    <w:rsid w:val="00FC1A1B"/>
    <w:rsid w:val="00FC1CD3"/>
    <w:rsid w:val="00FC1FA9"/>
    <w:rsid w:val="00FC369B"/>
    <w:rsid w:val="00FC7424"/>
    <w:rsid w:val="00FD0099"/>
    <w:rsid w:val="00FD1348"/>
    <w:rsid w:val="00FD1AB4"/>
    <w:rsid w:val="00FD24F4"/>
    <w:rsid w:val="00FD4E88"/>
    <w:rsid w:val="00FD6EC9"/>
    <w:rsid w:val="00FE063D"/>
    <w:rsid w:val="00FE06BA"/>
    <w:rsid w:val="00FE2E12"/>
    <w:rsid w:val="00FE401B"/>
    <w:rsid w:val="00FE49EA"/>
    <w:rsid w:val="00FF053B"/>
    <w:rsid w:val="00FF14C1"/>
    <w:rsid w:val="00FF17AE"/>
    <w:rsid w:val="00FF3E03"/>
    <w:rsid w:val="00FF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6881C"/>
  <w15:docId w15:val="{1E050E42-595C-4308-8304-CF951752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A0860"/>
    <w:rPr>
      <w:sz w:val="18"/>
      <w:szCs w:val="18"/>
    </w:rPr>
  </w:style>
  <w:style w:type="paragraph" w:styleId="a4">
    <w:name w:val="annotation text"/>
    <w:basedOn w:val="a"/>
    <w:link w:val="a5"/>
    <w:uiPriority w:val="99"/>
    <w:unhideWhenUsed/>
    <w:rsid w:val="001A0860"/>
    <w:pPr>
      <w:jc w:val="left"/>
    </w:pPr>
  </w:style>
  <w:style w:type="character" w:customStyle="1" w:styleId="a5">
    <w:name w:val="コメント文字列 (文字)"/>
    <w:basedOn w:val="a0"/>
    <w:link w:val="a4"/>
    <w:uiPriority w:val="99"/>
    <w:rsid w:val="001A0860"/>
  </w:style>
  <w:style w:type="paragraph" w:styleId="a6">
    <w:name w:val="annotation subject"/>
    <w:basedOn w:val="a4"/>
    <w:next w:val="a4"/>
    <w:link w:val="a7"/>
    <w:uiPriority w:val="99"/>
    <w:semiHidden/>
    <w:unhideWhenUsed/>
    <w:rsid w:val="001A0860"/>
    <w:rPr>
      <w:b/>
      <w:bCs/>
    </w:rPr>
  </w:style>
  <w:style w:type="character" w:customStyle="1" w:styleId="a7">
    <w:name w:val="コメント内容 (文字)"/>
    <w:basedOn w:val="a5"/>
    <w:link w:val="a6"/>
    <w:uiPriority w:val="99"/>
    <w:semiHidden/>
    <w:rsid w:val="001A0860"/>
    <w:rPr>
      <w:b/>
      <w:bCs/>
    </w:rPr>
  </w:style>
  <w:style w:type="paragraph" w:styleId="a8">
    <w:name w:val="Balloon Text"/>
    <w:basedOn w:val="a"/>
    <w:link w:val="a9"/>
    <w:uiPriority w:val="99"/>
    <w:semiHidden/>
    <w:unhideWhenUsed/>
    <w:rsid w:val="001A08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860"/>
    <w:rPr>
      <w:rFonts w:asciiTheme="majorHAnsi" w:eastAsiaTheme="majorEastAsia" w:hAnsiTheme="majorHAnsi" w:cstheme="majorBidi"/>
      <w:sz w:val="18"/>
      <w:szCs w:val="18"/>
    </w:rPr>
  </w:style>
  <w:style w:type="paragraph" w:styleId="aa">
    <w:name w:val="List Paragraph"/>
    <w:basedOn w:val="a"/>
    <w:uiPriority w:val="34"/>
    <w:qFormat/>
    <w:rsid w:val="001A0860"/>
    <w:pPr>
      <w:ind w:leftChars="400" w:left="840"/>
    </w:pPr>
  </w:style>
  <w:style w:type="paragraph" w:styleId="ab">
    <w:name w:val="footnote text"/>
    <w:basedOn w:val="a"/>
    <w:link w:val="ac"/>
    <w:uiPriority w:val="99"/>
    <w:semiHidden/>
    <w:unhideWhenUsed/>
    <w:rsid w:val="008D7215"/>
    <w:pPr>
      <w:snapToGrid w:val="0"/>
      <w:jc w:val="left"/>
    </w:pPr>
  </w:style>
  <w:style w:type="character" w:customStyle="1" w:styleId="ac">
    <w:name w:val="脚注文字列 (文字)"/>
    <w:basedOn w:val="a0"/>
    <w:link w:val="ab"/>
    <w:uiPriority w:val="99"/>
    <w:semiHidden/>
    <w:rsid w:val="008D7215"/>
  </w:style>
  <w:style w:type="character" w:styleId="ad">
    <w:name w:val="footnote reference"/>
    <w:basedOn w:val="a0"/>
    <w:uiPriority w:val="99"/>
    <w:semiHidden/>
    <w:unhideWhenUsed/>
    <w:rsid w:val="008D7215"/>
    <w:rPr>
      <w:vertAlign w:val="superscript"/>
    </w:rPr>
  </w:style>
  <w:style w:type="paragraph" w:styleId="ae">
    <w:name w:val="header"/>
    <w:basedOn w:val="a"/>
    <w:link w:val="af"/>
    <w:uiPriority w:val="99"/>
    <w:unhideWhenUsed/>
    <w:rsid w:val="001463D6"/>
    <w:pPr>
      <w:tabs>
        <w:tab w:val="center" w:pos="4252"/>
        <w:tab w:val="right" w:pos="8504"/>
      </w:tabs>
      <w:snapToGrid w:val="0"/>
    </w:pPr>
  </w:style>
  <w:style w:type="character" w:customStyle="1" w:styleId="af">
    <w:name w:val="ヘッダー (文字)"/>
    <w:basedOn w:val="a0"/>
    <w:link w:val="ae"/>
    <w:uiPriority w:val="99"/>
    <w:rsid w:val="001463D6"/>
  </w:style>
  <w:style w:type="paragraph" w:styleId="af0">
    <w:name w:val="footer"/>
    <w:basedOn w:val="a"/>
    <w:link w:val="af1"/>
    <w:uiPriority w:val="99"/>
    <w:unhideWhenUsed/>
    <w:rsid w:val="001463D6"/>
    <w:pPr>
      <w:tabs>
        <w:tab w:val="center" w:pos="4252"/>
        <w:tab w:val="right" w:pos="8504"/>
      </w:tabs>
      <w:snapToGrid w:val="0"/>
    </w:pPr>
  </w:style>
  <w:style w:type="character" w:customStyle="1" w:styleId="af1">
    <w:name w:val="フッター (文字)"/>
    <w:basedOn w:val="a0"/>
    <w:link w:val="af0"/>
    <w:uiPriority w:val="99"/>
    <w:rsid w:val="001463D6"/>
  </w:style>
  <w:style w:type="character" w:styleId="af2">
    <w:name w:val="Hyperlink"/>
    <w:basedOn w:val="a0"/>
    <w:uiPriority w:val="99"/>
    <w:unhideWhenUsed/>
    <w:rsid w:val="004A6E43"/>
    <w:rPr>
      <w:color w:val="0563C1" w:themeColor="hyperlink"/>
      <w:u w:val="single"/>
    </w:rPr>
  </w:style>
  <w:style w:type="paragraph" w:styleId="af3">
    <w:name w:val="endnote text"/>
    <w:basedOn w:val="a"/>
    <w:link w:val="af4"/>
    <w:uiPriority w:val="99"/>
    <w:semiHidden/>
    <w:unhideWhenUsed/>
    <w:rsid w:val="005A74E6"/>
    <w:pPr>
      <w:snapToGrid w:val="0"/>
      <w:jc w:val="left"/>
    </w:pPr>
  </w:style>
  <w:style w:type="character" w:customStyle="1" w:styleId="af4">
    <w:name w:val="文末脚注文字列 (文字)"/>
    <w:basedOn w:val="a0"/>
    <w:link w:val="af3"/>
    <w:uiPriority w:val="99"/>
    <w:semiHidden/>
    <w:rsid w:val="005A74E6"/>
  </w:style>
  <w:style w:type="character" w:styleId="af5">
    <w:name w:val="endnote reference"/>
    <w:basedOn w:val="a0"/>
    <w:uiPriority w:val="99"/>
    <w:semiHidden/>
    <w:unhideWhenUsed/>
    <w:rsid w:val="005A74E6"/>
    <w:rPr>
      <w:vertAlign w:val="superscript"/>
    </w:rPr>
  </w:style>
  <w:style w:type="character" w:styleId="af6">
    <w:name w:val="FollowedHyperlink"/>
    <w:basedOn w:val="a0"/>
    <w:uiPriority w:val="99"/>
    <w:semiHidden/>
    <w:unhideWhenUsed/>
    <w:rsid w:val="00D33500"/>
    <w:rPr>
      <w:color w:val="954F72" w:themeColor="followedHyperlink"/>
      <w:u w:val="single"/>
    </w:rPr>
  </w:style>
  <w:style w:type="paragraph" w:styleId="af7">
    <w:name w:val="Date"/>
    <w:basedOn w:val="a"/>
    <w:next w:val="a"/>
    <w:link w:val="af8"/>
    <w:uiPriority w:val="99"/>
    <w:semiHidden/>
    <w:unhideWhenUsed/>
    <w:rsid w:val="003911F0"/>
  </w:style>
  <w:style w:type="character" w:customStyle="1" w:styleId="af8">
    <w:name w:val="日付 (文字)"/>
    <w:basedOn w:val="a0"/>
    <w:link w:val="af7"/>
    <w:uiPriority w:val="99"/>
    <w:semiHidden/>
    <w:rsid w:val="0039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oumu.go.jp/main_content/000470374.pdf" TargetMode="External"/><Relationship Id="rId3" Type="http://schemas.openxmlformats.org/officeDocument/2006/relationships/hyperlink" Target="http://www.soumu.go.jp/main_content/000470374.pdf" TargetMode="External"/><Relationship Id="rId7" Type="http://schemas.openxmlformats.org/officeDocument/2006/relationships/hyperlink" Target="http://www.wipo.int/treaties/en/ip/marakesh" TargetMode="External"/><Relationship Id="rId2" Type="http://schemas.openxmlformats.org/officeDocument/2006/relationships/hyperlink" Target="http://www.soumu.go.jp/main_content/000470374.pdf&#12398;11.7.2" TargetMode="External"/><Relationship Id="rId1" Type="http://schemas.openxmlformats.org/officeDocument/2006/relationships/hyperlink" Target="http://www.ohchr.org/EN/Issues/Indicators/Pages/HRIndicatorsIndex.aspx" TargetMode="External"/><Relationship Id="rId6" Type="http://schemas.openxmlformats.org/officeDocument/2006/relationships/hyperlink" Target="http://www.soumu.go.jp/main_content/000470374.pdf" TargetMode="External"/><Relationship Id="rId5" Type="http://schemas.openxmlformats.org/officeDocument/2006/relationships/hyperlink" Target="http://www.soumu.go.jp/main_content/000470374.pdf" TargetMode="External"/><Relationship Id="rId4" Type="http://schemas.openxmlformats.org/officeDocument/2006/relationships/hyperlink" Target="http://www.soumu.go.jp/main_content/00047037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36F5-13C2-4EE9-8F39-EFE2845D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4275</Words>
  <Characters>24374</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cp:lastPrinted>2018-04-16T06:49:00Z</cp:lastPrinted>
  <dcterms:created xsi:type="dcterms:W3CDTF">2018-05-07T01:52:00Z</dcterms:created>
  <dcterms:modified xsi:type="dcterms:W3CDTF">2018-05-07T01:54:00Z</dcterms:modified>
</cp:coreProperties>
</file>